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9C" w:rsidRPr="00B2669C" w:rsidRDefault="00B2669C" w:rsidP="00C239E6">
      <w:pPr>
        <w:shd w:val="clear" w:color="auto" w:fill="FFFFFF"/>
        <w:spacing w:before="100" w:beforeAutospacing="1" w:after="100" w:afterAutospacing="1" w:line="240" w:lineRule="auto"/>
        <w:rPr>
          <w:rFonts w:ascii="Times New Roman" w:eastAsia="Times New Roman" w:hAnsi="Times New Roman" w:cs="Times New Roman"/>
          <w:bCs/>
          <w:i/>
          <w:color w:val="0E1D2F"/>
          <w:sz w:val="24"/>
          <w:szCs w:val="24"/>
          <w:lang w:val="ru-RU"/>
        </w:rPr>
      </w:pPr>
      <w:bookmarkStart w:id="0" w:name="_GoBack"/>
      <w:r w:rsidRPr="00B2669C">
        <w:rPr>
          <w:rFonts w:ascii="Times New Roman" w:eastAsia="Times New Roman" w:hAnsi="Times New Roman" w:cs="Times New Roman"/>
          <w:bCs/>
          <w:i/>
          <w:color w:val="0E1D2F"/>
          <w:sz w:val="24"/>
          <w:szCs w:val="24"/>
          <w:lang w:val="ru-RU"/>
        </w:rPr>
        <w:t>Орієнтовний початок проведення процедури закупівлі –</w:t>
      </w:r>
      <w:r w:rsidR="0029499F">
        <w:rPr>
          <w:rFonts w:ascii="Times New Roman" w:eastAsia="Times New Roman" w:hAnsi="Times New Roman" w:cs="Times New Roman"/>
          <w:bCs/>
          <w:i/>
          <w:color w:val="0E1D2F"/>
          <w:sz w:val="24"/>
          <w:szCs w:val="24"/>
          <w:lang w:val="ru-RU"/>
        </w:rPr>
        <w:t xml:space="preserve"> </w:t>
      </w:r>
      <w:r w:rsidR="00B83CDF">
        <w:rPr>
          <w:rFonts w:ascii="Times New Roman" w:eastAsia="Times New Roman" w:hAnsi="Times New Roman" w:cs="Times New Roman"/>
          <w:b/>
          <w:bCs/>
          <w:i/>
          <w:color w:val="0E1D2F"/>
          <w:sz w:val="24"/>
          <w:szCs w:val="24"/>
          <w:lang w:val="ru-RU"/>
        </w:rPr>
        <w:t>липень</w:t>
      </w:r>
      <w:r w:rsidR="0029499F">
        <w:rPr>
          <w:rFonts w:ascii="Times New Roman" w:eastAsia="Times New Roman" w:hAnsi="Times New Roman" w:cs="Times New Roman"/>
          <w:b/>
          <w:bCs/>
          <w:i/>
          <w:color w:val="0E1D2F"/>
          <w:sz w:val="24"/>
          <w:szCs w:val="24"/>
          <w:lang w:val="ru-RU"/>
        </w:rPr>
        <w:t xml:space="preserve">  </w:t>
      </w:r>
      <w:r w:rsidRPr="00B2669C">
        <w:rPr>
          <w:rFonts w:ascii="Times New Roman" w:eastAsia="Times New Roman" w:hAnsi="Times New Roman" w:cs="Times New Roman"/>
          <w:b/>
          <w:bCs/>
          <w:i/>
          <w:color w:val="0E1D2F"/>
          <w:sz w:val="24"/>
          <w:szCs w:val="24"/>
          <w:lang w:val="ru-RU"/>
        </w:rPr>
        <w:t>2023</w:t>
      </w:r>
    </w:p>
    <w:p w:rsidR="00764342" w:rsidRDefault="00C239E6" w:rsidP="00C239E6">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r w:rsidRPr="00B325D2">
        <w:rPr>
          <w:rFonts w:ascii="Times New Roman" w:eastAsia="Times New Roman" w:hAnsi="Times New Roman" w:cs="Times New Roman"/>
          <w:b/>
          <w:bCs/>
          <w:color w:val="0E1D2F"/>
          <w:sz w:val="24"/>
          <w:szCs w:val="24"/>
          <w:lang w:val="ru-RU"/>
        </w:rPr>
        <w:t>Обґрунтування</w:t>
      </w:r>
      <w:r>
        <w:rPr>
          <w:rFonts w:ascii="Times New Roman" w:eastAsia="Times New Roman" w:hAnsi="Times New Roman" w:cs="Times New Roman"/>
          <w:b/>
          <w:bCs/>
          <w:color w:val="0E1D2F"/>
          <w:sz w:val="24"/>
          <w:szCs w:val="24"/>
          <w:lang w:val="ru-RU"/>
        </w:rPr>
        <w:t xml:space="preserve"> </w:t>
      </w:r>
      <w:r w:rsidRPr="00B325D2">
        <w:rPr>
          <w:rFonts w:ascii="Times New Roman" w:eastAsia="Times New Roman" w:hAnsi="Times New Roman" w:cs="Times New Roman"/>
          <w:b/>
          <w:bCs/>
          <w:color w:val="0E1D2F"/>
          <w:sz w:val="24"/>
          <w:szCs w:val="24"/>
          <w:lang w:val="ru-RU"/>
        </w:rPr>
        <w:t>медико-технічних, якісних та кількісних характеристик предмета закупівлі, розміру бюджетного призначення, очікуваної вартості предмета закупівлі</w:t>
      </w:r>
      <w:r>
        <w:rPr>
          <w:rFonts w:ascii="Times New Roman" w:eastAsia="Times New Roman" w:hAnsi="Times New Roman" w:cs="Times New Roman"/>
          <w:b/>
          <w:bCs/>
          <w:color w:val="0E1D2F"/>
          <w:sz w:val="24"/>
          <w:szCs w:val="24"/>
          <w:lang w:val="ru-RU"/>
        </w:rPr>
        <w:t xml:space="preserve"> </w:t>
      </w:r>
      <w:r>
        <w:rPr>
          <w:rFonts w:ascii="Times New Roman" w:hAnsi="Times New Roman"/>
          <w:b/>
          <w:sz w:val="24"/>
          <w:szCs w:val="24"/>
          <w:lang w:eastAsia="ru-RU"/>
        </w:rPr>
        <w:t xml:space="preserve">назва предмета закупівлі із зазначенням коду за єдиним закупівельним словником: </w:t>
      </w:r>
    </w:p>
    <w:p w:rsidR="0077027F" w:rsidRPr="0077027F" w:rsidRDefault="0077027F" w:rsidP="0077027F">
      <w:pPr>
        <w:spacing w:line="240" w:lineRule="auto"/>
        <w:rPr>
          <w:rFonts w:ascii="Times New Roman" w:eastAsia="Times New Roman" w:hAnsi="Times New Roman" w:cs="Times New Roman"/>
          <w:i/>
          <w:color w:val="FF0000"/>
          <w:sz w:val="24"/>
          <w:szCs w:val="24"/>
        </w:rPr>
      </w:pPr>
      <w:r>
        <w:rPr>
          <w:rFonts w:ascii="Times New Roman" w:hAnsi="Times New Roman" w:cs="Times New Roman"/>
          <w:b/>
          <w:bCs/>
          <w:sz w:val="24"/>
          <w:szCs w:val="24"/>
        </w:rPr>
        <w:t xml:space="preserve">ДК 021:2015: </w:t>
      </w:r>
      <w:r w:rsidRPr="0077027F">
        <w:rPr>
          <w:rFonts w:ascii="Times New Roman" w:hAnsi="Times New Roman" w:cs="Times New Roman"/>
          <w:i/>
          <w:sz w:val="24"/>
          <w:szCs w:val="24"/>
        </w:rPr>
        <w:t xml:space="preserve">(CPV): </w:t>
      </w:r>
      <w:r w:rsidRPr="0077027F">
        <w:rPr>
          <w:rFonts w:ascii="Times New Roman" w:hAnsi="Times New Roman" w:cs="Times New Roman"/>
          <w:i/>
          <w:sz w:val="24"/>
          <w:szCs w:val="24"/>
          <w:shd w:val="clear" w:color="auto" w:fill="FFFFFF"/>
        </w:rPr>
        <w:t>33120000-7 Системи реєстрації медичної інформації та дослідне обладнання</w:t>
      </w:r>
    </w:p>
    <w:p w:rsidR="0077027F" w:rsidRPr="0077027F" w:rsidRDefault="0077027F" w:rsidP="0077027F">
      <w:pPr>
        <w:spacing w:line="240" w:lineRule="auto"/>
        <w:rPr>
          <w:rFonts w:ascii="Times New Roman" w:eastAsia="Malgun Gothic Semilight" w:hAnsi="Times New Roman" w:cs="Times New Roman"/>
          <w:b/>
          <w:bCs/>
          <w:i/>
          <w:sz w:val="24"/>
          <w:szCs w:val="24"/>
        </w:rPr>
      </w:pPr>
      <w:r w:rsidRPr="0077027F">
        <w:rPr>
          <w:rFonts w:ascii="Times New Roman" w:eastAsia="Times New Roman" w:hAnsi="Times New Roman" w:cs="Times New Roman"/>
          <w:i/>
          <w:sz w:val="24"/>
          <w:szCs w:val="24"/>
        </w:rPr>
        <w:t>(</w:t>
      </w:r>
      <w:r w:rsidRPr="0077027F">
        <w:rPr>
          <w:rFonts w:ascii="Times New Roman" w:hAnsi="Times New Roman" w:cs="Times New Roman"/>
          <w:i/>
          <w:sz w:val="24"/>
          <w:szCs w:val="24"/>
          <w:shd w:val="clear" w:color="auto" w:fill="FFFFFF"/>
        </w:rPr>
        <w:t>33121300-7 Електроміографи</w:t>
      </w:r>
      <w:r w:rsidRPr="0077027F">
        <w:rPr>
          <w:rFonts w:ascii="Times New Roman" w:eastAsia="Times New Roman" w:hAnsi="Times New Roman" w:cs="Times New Roman"/>
          <w:i/>
          <w:sz w:val="24"/>
          <w:szCs w:val="24"/>
        </w:rPr>
        <w:t>)</w:t>
      </w:r>
      <w:r w:rsidRPr="0077027F">
        <w:rPr>
          <w:rFonts w:ascii="Times New Roman" w:hAnsi="Times New Roman" w:cs="Times New Roman"/>
          <w:b/>
          <w:i/>
          <w:sz w:val="24"/>
          <w:szCs w:val="24"/>
        </w:rPr>
        <w:t xml:space="preserve"> (</w:t>
      </w:r>
      <w:r w:rsidRPr="0077027F">
        <w:rPr>
          <w:rFonts w:ascii="Times New Roman" w:hAnsi="Times New Roman" w:cs="Times New Roman"/>
          <w:i/>
          <w:sz w:val="24"/>
          <w:szCs w:val="24"/>
          <w:shd w:val="clear" w:color="auto" w:fill="FFFFFF"/>
        </w:rPr>
        <w:t>Електроміограф</w:t>
      </w:r>
      <w:r w:rsidRPr="0077027F">
        <w:rPr>
          <w:rFonts w:ascii="Times New Roman" w:eastAsia="Malgun Gothic Semilight" w:hAnsi="Times New Roman" w:cs="Times New Roman"/>
          <w:b/>
          <w:bCs/>
          <w:i/>
          <w:sz w:val="24"/>
          <w:szCs w:val="24"/>
        </w:rPr>
        <w:t>)</w:t>
      </w:r>
    </w:p>
    <w:p w:rsidR="0077027F" w:rsidRDefault="0077027F" w:rsidP="0077027F">
      <w:pPr>
        <w:pStyle w:val="a6"/>
        <w:jc w:val="both"/>
        <w:rPr>
          <w:b/>
          <w:color w:val="0E1D2F"/>
          <w:lang w:val="ru-RU"/>
        </w:rPr>
      </w:pPr>
      <w:r>
        <w:rPr>
          <w:b/>
          <w:color w:val="0E1D2F"/>
          <w:lang w:val="ru-RU"/>
        </w:rPr>
        <w:t xml:space="preserve">ОБҐРУНТУВАННЯ ОЧІКУВАНОЇ ЦІНИ ЗАКУПІВЛІ/БЮДЖЕТНОГО ПРИЗНАЧЕННЯ. </w:t>
      </w:r>
    </w:p>
    <w:p w:rsidR="0077027F" w:rsidRPr="0029499F" w:rsidRDefault="0077027F" w:rsidP="0077027F">
      <w:pPr>
        <w:pStyle w:val="a6"/>
        <w:jc w:val="both"/>
        <w:rPr>
          <w:lang w:val="ru-RU"/>
        </w:rPr>
      </w:pPr>
      <w:r w:rsidRPr="0029499F">
        <w:rPr>
          <w:b/>
          <w:bCs/>
          <w:lang w:val="ru-RU"/>
        </w:rPr>
        <w:t xml:space="preserve">Очікувана вартість визначається на основі чинного законодавства України: </w:t>
      </w:r>
      <w:r w:rsidRPr="0029499F">
        <w:rPr>
          <w:lang w:val="ru-RU"/>
        </w:rPr>
        <w:t>Враховуючи потребу установи, на підставі проведеного аналізу — обсяг закупівлі обраховано із фактичної потреби. Обґрунтування технічних та якісних характеристик: Якісні характеристики визначені із врахуванням особливостей діяльності установи та із врахуванням загальноприйнятих норм і стандартів для забезпечення предмета закупівлі. Обґрунтування очікуваної ціни предмета закупівлі: Очікувана вартість обрахована відповідно до існуючих цін на аналогічні види товарів.</w:t>
      </w:r>
    </w:p>
    <w:p w:rsidR="0077027F" w:rsidRDefault="0077027F" w:rsidP="0077027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Очікувана вартість (тис. грн)  - </w:t>
      </w:r>
      <w:r>
        <w:rPr>
          <w:rFonts w:ascii="Times New Roman" w:eastAsia="Calibri" w:hAnsi="Times New Roman" w:cs="Times New Roman"/>
          <w:b/>
          <w:sz w:val="24"/>
          <w:szCs w:val="24"/>
          <w:lang w:val="ru-RU"/>
        </w:rPr>
        <w:t>3137</w:t>
      </w:r>
      <w:r>
        <w:rPr>
          <w:rFonts w:ascii="Times New Roman" w:eastAsia="Calibri" w:hAnsi="Times New Roman" w:cs="Times New Roman"/>
          <w:b/>
          <w:sz w:val="24"/>
          <w:szCs w:val="24"/>
        </w:rPr>
        <w:t xml:space="preserve">,00 </w:t>
      </w:r>
      <w:r>
        <w:rPr>
          <w:rFonts w:ascii="Times New Roman" w:eastAsia="Calibri" w:hAnsi="Times New Roman" w:cs="Times New Roman"/>
          <w:b/>
          <w:sz w:val="24"/>
          <w:szCs w:val="24"/>
          <w:lang w:val="ru-RU"/>
        </w:rPr>
        <w:t>тис</w:t>
      </w:r>
      <w:r>
        <w:rPr>
          <w:rFonts w:ascii="Times New Roman" w:eastAsia="Calibri" w:hAnsi="Times New Roman" w:cs="Times New Roman"/>
          <w:b/>
          <w:sz w:val="24"/>
          <w:szCs w:val="24"/>
        </w:rPr>
        <w:t>.грн</w:t>
      </w:r>
    </w:p>
    <w:p w:rsidR="00764342" w:rsidRPr="0077027F" w:rsidRDefault="00764342" w:rsidP="00764342">
      <w:pPr>
        <w:spacing w:after="0" w:line="240" w:lineRule="auto"/>
        <w:ind w:right="282" w:firstLine="851"/>
        <w:jc w:val="both"/>
        <w:rPr>
          <w:rFonts w:ascii="Times New Roman" w:eastAsia="Times New Roman" w:hAnsi="Times New Roman" w:cs="Times New Roman"/>
          <w:sz w:val="24"/>
          <w:szCs w:val="24"/>
          <w:lang w:eastAsia="ru-RU"/>
        </w:rPr>
      </w:pPr>
    </w:p>
    <w:p w:rsidR="005C359E" w:rsidRPr="005C359E" w:rsidRDefault="00B54CA5" w:rsidP="005C359E">
      <w:pPr>
        <w:spacing w:after="0" w:line="240" w:lineRule="auto"/>
        <w:jc w:val="both"/>
        <w:rPr>
          <w:rFonts w:ascii="Times New Roman" w:hAnsi="Times New Roman" w:cs="Times New Roman"/>
          <w:color w:val="000000" w:themeColor="text1"/>
          <w:sz w:val="24"/>
          <w:szCs w:val="24"/>
          <w:lang w:eastAsia="ru-RU"/>
        </w:rPr>
      </w:pPr>
      <w:r w:rsidRPr="005C359E">
        <w:rPr>
          <w:rFonts w:ascii="Times New Roman" w:hAnsi="Times New Roman" w:cs="Times New Roman"/>
          <w:sz w:val="24"/>
          <w:szCs w:val="24"/>
          <w:lang w:val="ru-RU"/>
        </w:rPr>
        <w:t xml:space="preserve">ДУ «Інститут травматології та ортопедії НАМН України» є головною науково-дослідною установою МОЗ і НАМН України, робота якого спрямована на вирішення проблем етіології, патогенезу, профілактики, діагностики та надання висококваліфікованої медичної допомоги населенню України з захворюваннями та травмами опорно-рухового апарату, в клініці якої  виконують  операції найвищого рівня складності згідно найсучасніших стандартів, які потребують використання сучасного обладнання та розхідних матеріалів. </w:t>
      </w:r>
      <w:r w:rsidR="005C359E" w:rsidRPr="005C359E">
        <w:rPr>
          <w:rFonts w:ascii="Times New Roman" w:hAnsi="Times New Roman" w:cs="Times New Roman"/>
          <w:color w:val="000000" w:themeColor="text1"/>
          <w:sz w:val="24"/>
          <w:szCs w:val="24"/>
        </w:rPr>
        <w:t>У відділі функціональної діагностики ДУ «Інститут травматології та ортопедії НАМН України»  д</w:t>
      </w:r>
      <w:r w:rsidR="005C359E" w:rsidRPr="005C359E">
        <w:rPr>
          <w:rFonts w:ascii="Times New Roman" w:hAnsi="Times New Roman" w:cs="Times New Roman"/>
          <w:color w:val="000000" w:themeColor="text1"/>
          <w:sz w:val="24"/>
          <w:szCs w:val="24"/>
          <w:lang w:eastAsia="ru-RU"/>
        </w:rPr>
        <w:t xml:space="preserve">ля оцінки стану нервів та м’язів, диференційної діагностики патології нервово-м’язової системи та верифікації клінічного діагнозу широко застосовуються інструментальні методи дослідження, серед яких електроміографія (ЕМГ) та  ультразвукове дослідження є найбільш поширеними. </w:t>
      </w:r>
    </w:p>
    <w:p w:rsidR="005C359E" w:rsidRPr="005C359E" w:rsidRDefault="005C359E" w:rsidP="005C35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C359E">
        <w:rPr>
          <w:rFonts w:ascii="Times New Roman" w:eastAsia="Times New Roman" w:hAnsi="Times New Roman" w:cs="Times New Roman"/>
          <w:color w:val="000000" w:themeColor="text1"/>
          <w:sz w:val="24"/>
          <w:szCs w:val="24"/>
        </w:rPr>
        <w:t xml:space="preserve">Для проведення відповідних нейрофізіологічних обстежень використовується апарат електроміограф, який включає комплекс необхідних методик для вирішення поставлених клінічних задач. </w:t>
      </w:r>
      <w:r w:rsidRPr="005C359E">
        <w:rPr>
          <w:rFonts w:ascii="Times New Roman" w:eastAsia="Times New Roman" w:hAnsi="Times New Roman" w:cs="Times New Roman"/>
          <w:color w:val="000000" w:themeColor="text1"/>
          <w:sz w:val="24"/>
          <w:szCs w:val="24"/>
          <w:lang w:eastAsia="ru-RU"/>
        </w:rPr>
        <w:t xml:space="preserve">Щороку в інституті виконується більше 2500 досліджень. </w:t>
      </w:r>
    </w:p>
    <w:p w:rsidR="005C359E" w:rsidRPr="005C359E" w:rsidRDefault="005C359E" w:rsidP="005C359E">
      <w:pPr>
        <w:pStyle w:val="25"/>
        <w:spacing w:after="0" w:line="240" w:lineRule="auto"/>
        <w:ind w:left="0" w:firstLine="709"/>
        <w:jc w:val="both"/>
      </w:pPr>
      <w:r w:rsidRPr="005C359E">
        <w:rPr>
          <w:lang w:val="uk-UA"/>
        </w:rPr>
        <w:t xml:space="preserve">З 2014 року війни,  яку розпочала росія проти України, в  клініках нашого закладу  надають ортопедо-травматологічну допомогу військовим та цивільним пацієнтам із важкими ушкодженнями та травмами кінцівок та хребта. Ушкодження кінцівок здебільшого є результатом високоенергетичної травми (вогнепальні поранення, міно-вибухова травма тощо) та характеризуються поліструктурними ушкодженнями: </w:t>
      </w:r>
      <w:r w:rsidRPr="005C359E">
        <w:rPr>
          <w:color w:val="222222"/>
          <w:lang w:val="uk-UA"/>
        </w:rPr>
        <w:t xml:space="preserve">багатофрагментарними переломами кісток, травмуванням судинно-нервових пучків та значного масиву м’яких тканин, порушенням реґіонарного кровообігу з виникненням місцевого гіпертензійно-ішемічного синдрому. </w:t>
      </w:r>
      <w:r w:rsidRPr="005C359E">
        <w:rPr>
          <w:lang w:val="uk-UA"/>
        </w:rPr>
        <w:t>В значного відсотку постраждалих травмуються периферичні нерви, судини та м’язи. Саме такі ушкодження потребують чіткого, ґрунтовного визначення характеру патологічного процесу та структурно-функціонального стану нервів та м’язів, розуміння перспектив їх відновлення.</w:t>
      </w:r>
      <w:r w:rsidRPr="005C359E">
        <w:t xml:space="preserve"> Відновлення функції</w:t>
      </w:r>
      <w:r w:rsidRPr="005C359E">
        <w:rPr>
          <w:lang w:val="uk-UA"/>
        </w:rPr>
        <w:t xml:space="preserve"> нервів та</w:t>
      </w:r>
      <w:r w:rsidRPr="005C359E">
        <w:t xml:space="preserve"> м’язів ушкодженого сегмента кінцівки є однією з важливих умов лікування та реабілітації щодо покращення функції травмованої кінцівки в цілому та зменшення ступеня інвалідизації хворого.</w:t>
      </w:r>
    </w:p>
    <w:p w:rsidR="005C359E" w:rsidRPr="005C359E" w:rsidRDefault="005C359E" w:rsidP="005C359E">
      <w:pPr>
        <w:pStyle w:val="af"/>
        <w:spacing w:after="0"/>
        <w:ind w:left="0" w:firstLine="709"/>
        <w:jc w:val="both"/>
        <w:rPr>
          <w:rFonts w:ascii="Times New Roman" w:hAnsi="Times New Roman" w:cs="Times New Roman"/>
        </w:rPr>
      </w:pPr>
      <w:r w:rsidRPr="005C359E">
        <w:rPr>
          <w:rFonts w:ascii="Times New Roman" w:hAnsi="Times New Roman" w:cs="Times New Roman"/>
        </w:rPr>
        <w:t>Використання комплексного інструментального (</w:t>
      </w:r>
      <w:r w:rsidRPr="005C359E">
        <w:rPr>
          <w:rFonts w:ascii="Times New Roman" w:hAnsi="Times New Roman" w:cs="Times New Roman"/>
          <w:lang w:val="uk-UA"/>
        </w:rPr>
        <w:t>електроміографічного та ультразвукового)</w:t>
      </w:r>
      <w:r w:rsidRPr="005C359E">
        <w:rPr>
          <w:rFonts w:ascii="Times New Roman" w:hAnsi="Times New Roman" w:cs="Times New Roman"/>
        </w:rPr>
        <w:t xml:space="preserve"> дослідження дозволяє покращити діагностику структурно-функціонального стану нервів </w:t>
      </w:r>
      <w:r w:rsidRPr="005C359E">
        <w:rPr>
          <w:rFonts w:ascii="Times New Roman" w:hAnsi="Times New Roman" w:cs="Times New Roman"/>
          <w:lang w:val="uk-UA"/>
        </w:rPr>
        <w:t>та м</w:t>
      </w:r>
      <w:r w:rsidRPr="005C359E">
        <w:rPr>
          <w:rFonts w:ascii="Times New Roman" w:hAnsi="Times New Roman" w:cs="Times New Roman"/>
        </w:rPr>
        <w:t>’</w:t>
      </w:r>
      <w:r w:rsidRPr="005C359E">
        <w:rPr>
          <w:rFonts w:ascii="Times New Roman" w:hAnsi="Times New Roman" w:cs="Times New Roman"/>
          <w:lang w:val="uk-UA"/>
        </w:rPr>
        <w:t xml:space="preserve">язів </w:t>
      </w:r>
      <w:r w:rsidRPr="005C359E">
        <w:rPr>
          <w:rFonts w:ascii="Times New Roman" w:hAnsi="Times New Roman" w:cs="Times New Roman"/>
        </w:rPr>
        <w:t xml:space="preserve">у хворих з ушкодженнями кінцівок, диференціювати </w:t>
      </w:r>
      <w:r w:rsidRPr="005C359E">
        <w:rPr>
          <w:rFonts w:ascii="Times New Roman" w:hAnsi="Times New Roman" w:cs="Times New Roman"/>
          <w:lang w:val="uk-UA"/>
        </w:rPr>
        <w:t>характер та тяжкість</w:t>
      </w:r>
      <w:r w:rsidRPr="005C359E">
        <w:rPr>
          <w:rFonts w:ascii="Times New Roman" w:hAnsi="Times New Roman" w:cs="Times New Roman"/>
        </w:rPr>
        <w:t xml:space="preserve"> патологічних процесів, </w:t>
      </w:r>
      <w:r w:rsidRPr="005C359E">
        <w:rPr>
          <w:rFonts w:ascii="Times New Roman" w:hAnsi="Times New Roman" w:cs="Times New Roman"/>
        </w:rPr>
        <w:lastRenderedPageBreak/>
        <w:t>застосувати індивідуальний підхід до вибору лікувальної тактики, методу та способу лікування цієї категорії хворих.</w:t>
      </w:r>
    </w:p>
    <w:p w:rsidR="005C359E" w:rsidRPr="005C359E" w:rsidRDefault="005C359E" w:rsidP="005C359E">
      <w:pPr>
        <w:spacing w:after="0" w:line="240" w:lineRule="auto"/>
        <w:ind w:firstLine="709"/>
        <w:jc w:val="both"/>
        <w:rPr>
          <w:rFonts w:ascii="Times New Roman" w:hAnsi="Times New Roman" w:cs="Times New Roman"/>
          <w:sz w:val="24"/>
          <w:szCs w:val="24"/>
        </w:rPr>
      </w:pPr>
      <w:r w:rsidRPr="005C359E">
        <w:rPr>
          <w:rFonts w:ascii="Times New Roman" w:hAnsi="Times New Roman" w:cs="Times New Roman"/>
          <w:sz w:val="24"/>
          <w:szCs w:val="24"/>
        </w:rPr>
        <w:t xml:space="preserve">Станом на 01 липня 2022 року на балансі Інституту, у відділі функціональної діагностики знаходиться один аппарат ЕМГ «Viking Quest» (Nicollet, США, 2008 року випуску). Середній термін </w:t>
      </w:r>
      <w:r w:rsidRPr="005C359E">
        <w:rPr>
          <w:rFonts w:ascii="Times New Roman" w:eastAsia="Times New Roman" w:hAnsi="Times New Roman" w:cs="Times New Roman"/>
          <w:sz w:val="24"/>
          <w:szCs w:val="24"/>
        </w:rPr>
        <w:t>експлуатації</w:t>
      </w:r>
      <w:r w:rsidRPr="005C359E">
        <w:rPr>
          <w:rFonts w:ascii="Times New Roman" w:hAnsi="Times New Roman" w:cs="Times New Roman"/>
          <w:sz w:val="24"/>
          <w:szCs w:val="24"/>
        </w:rPr>
        <w:t xml:space="preserve"> такого обладнання за кордоном становить 10 років. На сьогодні існує нагальна потреба в заміні апарату ЕМГ через його граничний стан. Технічні проблеми призводять до затруднення діагностичного процесу</w:t>
      </w:r>
      <w:r w:rsidRPr="005C359E">
        <w:rPr>
          <w:rFonts w:ascii="Times New Roman" w:eastAsia="Times New Roman" w:hAnsi="Times New Roman" w:cs="Times New Roman"/>
          <w:sz w:val="24"/>
          <w:szCs w:val="24"/>
        </w:rPr>
        <w:t>, особливо при проведенні голкової електроміографії та дослідженні сенсорних волокон нервів.</w:t>
      </w:r>
      <w:r w:rsidRPr="005C359E">
        <w:rPr>
          <w:rFonts w:ascii="Times New Roman" w:hAnsi="Times New Roman" w:cs="Times New Roman"/>
          <w:sz w:val="24"/>
          <w:szCs w:val="24"/>
        </w:rPr>
        <w:t xml:space="preserve"> З науково-дослідного та практичного аспекту апарати цього покоління не мають нових сучасних технологічних можливостей та програм обстеження. </w:t>
      </w:r>
    </w:p>
    <w:p w:rsidR="005C359E" w:rsidRPr="005C359E" w:rsidRDefault="005C359E" w:rsidP="005C359E">
      <w:pPr>
        <w:spacing w:after="0" w:line="240" w:lineRule="auto"/>
        <w:ind w:firstLine="709"/>
        <w:jc w:val="both"/>
        <w:rPr>
          <w:rFonts w:ascii="Times New Roman" w:hAnsi="Times New Roman" w:cs="Times New Roman"/>
          <w:sz w:val="24"/>
          <w:szCs w:val="24"/>
        </w:rPr>
      </w:pPr>
      <w:r w:rsidRPr="005C359E">
        <w:rPr>
          <w:rFonts w:ascii="Times New Roman" w:hAnsi="Times New Roman" w:cs="Times New Roman"/>
          <w:sz w:val="24"/>
          <w:szCs w:val="24"/>
        </w:rPr>
        <w:t>Проведення поточного ремонту на сьогодні неможливе, так як відсутні необхідні комплектуючі та сервісна служба з відповідними спеціалістами.</w:t>
      </w:r>
    </w:p>
    <w:p w:rsidR="005C359E" w:rsidRPr="005C359E" w:rsidRDefault="005C359E" w:rsidP="005C359E">
      <w:pPr>
        <w:spacing w:after="0" w:line="240" w:lineRule="auto"/>
        <w:ind w:firstLine="709"/>
        <w:jc w:val="both"/>
        <w:rPr>
          <w:rFonts w:ascii="Times New Roman" w:hAnsi="Times New Roman" w:cs="Times New Roman"/>
          <w:sz w:val="24"/>
          <w:szCs w:val="24"/>
        </w:rPr>
      </w:pPr>
      <w:r w:rsidRPr="005C359E">
        <w:rPr>
          <w:rFonts w:ascii="Times New Roman" w:eastAsia="Times New Roman" w:hAnsi="Times New Roman" w:cs="Times New Roman"/>
          <w:sz w:val="24"/>
          <w:szCs w:val="24"/>
        </w:rPr>
        <w:t xml:space="preserve">  Враховуючи вищевикладене </w:t>
      </w:r>
      <w:r w:rsidRPr="005C359E">
        <w:rPr>
          <w:rFonts w:ascii="Times New Roman" w:eastAsia="Times New Roman" w:hAnsi="Times New Roman" w:cs="Times New Roman"/>
          <w:sz w:val="24"/>
          <w:szCs w:val="24"/>
          <w:lang w:eastAsia="ru-RU"/>
        </w:rPr>
        <w:t xml:space="preserve">на сьогодні існує велика потреба в придбанні такого обладнання для проведення високоспеціалізованих діагностичних процедур на базі інституту.  Важливим в науково-практичному аспекті є придбання нової сучасної системи для комплексного електрофізіологічного та ультразвукового дослідження з програмним забезпеченням для одночасного використання обох методів діагностики при  обстеженні хворого, що особливо необхідно при тяжких поліструктурних ушкодженнях кінцівок при бойовій травмі. </w:t>
      </w:r>
      <w:r w:rsidRPr="005C359E">
        <w:rPr>
          <w:rFonts w:ascii="Times New Roman" w:hAnsi="Times New Roman" w:cs="Times New Roman"/>
          <w:sz w:val="24"/>
          <w:szCs w:val="24"/>
        </w:rPr>
        <w:t>Така система надасть можливість покращити інформативність діагностичного процесу (ультразвукова навігація при виконанні голкової ЕМГ), обстеження лежачих хворих (одночасне ультразвукове та електроміографічне дослідження без переміщення пацієнта),  скоротити час обстеження одного пацієнта та збільшити пропускну здатність відділення функціональної діагностики в цілому.</w:t>
      </w:r>
    </w:p>
    <w:p w:rsidR="005C359E" w:rsidRPr="005C359E" w:rsidRDefault="005C359E" w:rsidP="005C359E">
      <w:pPr>
        <w:spacing w:after="0" w:line="240" w:lineRule="auto"/>
        <w:ind w:firstLine="709"/>
        <w:jc w:val="both"/>
        <w:rPr>
          <w:rFonts w:ascii="Times New Roman" w:eastAsia="Times New Roman" w:hAnsi="Times New Roman" w:cs="Times New Roman"/>
          <w:sz w:val="24"/>
          <w:szCs w:val="24"/>
        </w:rPr>
      </w:pPr>
      <w:r w:rsidRPr="005C359E">
        <w:rPr>
          <w:rFonts w:ascii="Times New Roman" w:hAnsi="Times New Roman" w:cs="Times New Roman"/>
          <w:sz w:val="24"/>
          <w:szCs w:val="24"/>
        </w:rPr>
        <w:t xml:space="preserve"> </w:t>
      </w:r>
      <w:r w:rsidRPr="005C359E">
        <w:rPr>
          <w:rFonts w:ascii="Times New Roman" w:eastAsia="Microsoft Sans Serif" w:hAnsi="Times New Roman" w:cs="Times New Roman"/>
          <w:sz w:val="24"/>
          <w:szCs w:val="24"/>
        </w:rPr>
        <w:t xml:space="preserve">Виробниками таких діагностичних систем є </w:t>
      </w:r>
      <w:r w:rsidRPr="005C359E">
        <w:rPr>
          <w:rFonts w:ascii="Times New Roman" w:eastAsia="Times New Roman" w:hAnsi="Times New Roman" w:cs="Times New Roman"/>
          <w:sz w:val="24"/>
          <w:szCs w:val="24"/>
        </w:rPr>
        <w:t xml:space="preserve">Cadwell  (США), </w:t>
      </w:r>
      <w:r w:rsidRPr="005C359E">
        <w:rPr>
          <w:rFonts w:ascii="Times New Roman" w:eastAsia="Times New Roman" w:hAnsi="Times New Roman" w:cs="Times New Roman"/>
          <w:sz w:val="24"/>
          <w:szCs w:val="24"/>
          <w:lang w:val="en-US"/>
        </w:rPr>
        <w:t>Natus</w:t>
      </w:r>
      <w:r w:rsidRPr="005C359E">
        <w:rPr>
          <w:rFonts w:ascii="Times New Roman" w:eastAsia="Times New Roman" w:hAnsi="Times New Roman" w:cs="Times New Roman"/>
          <w:sz w:val="24"/>
          <w:szCs w:val="24"/>
        </w:rPr>
        <w:t xml:space="preserve"> (США), </w:t>
      </w:r>
      <w:r w:rsidRPr="005C359E">
        <w:rPr>
          <w:rFonts w:ascii="Times New Roman" w:eastAsia="Times New Roman" w:hAnsi="Times New Roman" w:cs="Times New Roman"/>
          <w:sz w:val="24"/>
          <w:szCs w:val="24"/>
          <w:lang w:val="en-US"/>
        </w:rPr>
        <w:t>EB</w:t>
      </w:r>
      <w:r w:rsidRPr="005C359E">
        <w:rPr>
          <w:rFonts w:ascii="Times New Roman" w:eastAsia="Times New Roman" w:hAnsi="Times New Roman" w:cs="Times New Roman"/>
          <w:sz w:val="24"/>
          <w:szCs w:val="24"/>
        </w:rPr>
        <w:t xml:space="preserve"> </w:t>
      </w:r>
      <w:r w:rsidRPr="005C359E">
        <w:rPr>
          <w:rFonts w:ascii="Times New Roman" w:eastAsia="Times New Roman" w:hAnsi="Times New Roman" w:cs="Times New Roman"/>
          <w:sz w:val="24"/>
          <w:szCs w:val="24"/>
          <w:lang w:val="en-US"/>
        </w:rPr>
        <w:t>Neuro</w:t>
      </w:r>
      <w:r w:rsidRPr="005C359E">
        <w:rPr>
          <w:rFonts w:ascii="Times New Roman" w:eastAsia="Times New Roman" w:hAnsi="Times New Roman" w:cs="Times New Roman"/>
          <w:sz w:val="24"/>
          <w:szCs w:val="24"/>
        </w:rPr>
        <w:t xml:space="preserve"> (Італія).  </w:t>
      </w:r>
    </w:p>
    <w:p w:rsidR="005C359E" w:rsidRPr="005C359E" w:rsidRDefault="005C359E" w:rsidP="005C359E">
      <w:pPr>
        <w:spacing w:after="0" w:line="240" w:lineRule="auto"/>
        <w:ind w:firstLine="709"/>
        <w:jc w:val="both"/>
        <w:rPr>
          <w:rFonts w:ascii="Times New Roman" w:eastAsia="Times New Roman" w:hAnsi="Times New Roman" w:cs="Times New Roman"/>
          <w:color w:val="000000" w:themeColor="text1"/>
          <w:sz w:val="24"/>
          <w:szCs w:val="24"/>
          <w:lang w:eastAsia="uk-UA"/>
        </w:rPr>
      </w:pPr>
      <w:r w:rsidRPr="005C359E">
        <w:rPr>
          <w:rFonts w:ascii="Times New Roman" w:eastAsia="Times New Roman" w:hAnsi="Times New Roman" w:cs="Times New Roman"/>
          <w:color w:val="000000"/>
          <w:sz w:val="24"/>
          <w:szCs w:val="24"/>
          <w:lang w:eastAsia="uk-UA"/>
        </w:rPr>
        <w:t xml:space="preserve">Для проведення такого високоспеціалізованого діагностичного обстеження необхідна діагностична  система з програмним забезпеченням для проведення та запису ЕМГ, дослідження нервової провідності та ультразвукових досліджень (УЗД). </w:t>
      </w:r>
      <w:r w:rsidRPr="005C359E">
        <w:rPr>
          <w:rFonts w:ascii="Times New Roman" w:eastAsia="Times New Roman" w:hAnsi="Times New Roman" w:cs="Times New Roman"/>
          <w:sz w:val="24"/>
          <w:szCs w:val="24"/>
        </w:rPr>
        <w:t xml:space="preserve">Для виконання комплексного електроміографічного дослідження необхідні програми: </w:t>
      </w:r>
      <w:r w:rsidRPr="005C359E">
        <w:rPr>
          <w:rFonts w:ascii="Times New Roman" w:eastAsia="Times New Roman" w:hAnsi="Times New Roman" w:cs="Times New Roman"/>
          <w:color w:val="000000" w:themeColor="text1"/>
          <w:sz w:val="24"/>
          <w:szCs w:val="24"/>
          <w:lang w:eastAsia="uk-UA"/>
        </w:rPr>
        <w:t>дослідження нервової провідності (</w:t>
      </w:r>
      <w:r w:rsidRPr="005C359E">
        <w:rPr>
          <w:rFonts w:ascii="Times New Roman" w:eastAsia="Times New Roman" w:hAnsi="Times New Roman" w:cs="Times New Roman"/>
          <w:color w:val="000000" w:themeColor="text1"/>
          <w:sz w:val="24"/>
          <w:szCs w:val="24"/>
          <w:lang w:val="en-US" w:eastAsia="uk-UA"/>
        </w:rPr>
        <w:t>NCS</w:t>
      </w:r>
      <w:r w:rsidRPr="005C359E">
        <w:rPr>
          <w:rFonts w:ascii="Times New Roman" w:eastAsia="Times New Roman" w:hAnsi="Times New Roman" w:cs="Times New Roman"/>
          <w:color w:val="000000" w:themeColor="text1"/>
          <w:sz w:val="24"/>
          <w:szCs w:val="24"/>
          <w:lang w:eastAsia="uk-UA"/>
        </w:rPr>
        <w:t>): моторні дослідження, сенсорні дослідження, повторювана нервова стимуляція, методика інчінгу, F-хвиля, H-рефлекс, змішані дослідження, мигальний рефлекс моргання; голкової ЕМГ з аналізом окремих потенціалів рухових одиниць (MUP), аналізом одного волокна (SFEMG), аналізом інтерференційної моделі (IPA).</w:t>
      </w:r>
      <w:r w:rsidRPr="005C359E">
        <w:rPr>
          <w:rFonts w:ascii="Times New Roman" w:hAnsi="Times New Roman" w:cs="Times New Roman"/>
          <w:color w:val="202124"/>
          <w:sz w:val="24"/>
          <w:szCs w:val="24"/>
          <w:shd w:val="clear" w:color="auto" w:fill="FFFFFF"/>
        </w:rPr>
        <w:t xml:space="preserve"> </w:t>
      </w:r>
      <w:r w:rsidRPr="005C359E">
        <w:rPr>
          <w:rFonts w:ascii="Times New Roman" w:eastAsia="Times New Roman" w:hAnsi="Times New Roman" w:cs="Times New Roman"/>
          <w:sz w:val="24"/>
          <w:szCs w:val="24"/>
        </w:rPr>
        <w:t xml:space="preserve">Для проведення ультразвукового дослідження нервів та детальної візуалізації структурних змін як глибоко, так і поверхнево розташованих нервових стовбурів та оточуючих м’яких тканин потрібна наявність </w:t>
      </w:r>
      <w:r w:rsidRPr="005C359E">
        <w:rPr>
          <w:rFonts w:ascii="Times New Roman" w:eastAsia="Times New Roman" w:hAnsi="Times New Roman" w:cs="Times New Roman"/>
          <w:color w:val="000000" w:themeColor="text1"/>
          <w:sz w:val="24"/>
          <w:szCs w:val="24"/>
          <w:lang w:eastAsia="uk-UA"/>
        </w:rPr>
        <w:t xml:space="preserve">цифрової ультразвукової діагностичної системи </w:t>
      </w:r>
      <w:r w:rsidRPr="005C359E">
        <w:rPr>
          <w:rFonts w:ascii="Times New Roman" w:eastAsia="Times New Roman" w:hAnsi="Times New Roman" w:cs="Times New Roman"/>
          <w:sz w:val="24"/>
          <w:szCs w:val="24"/>
        </w:rPr>
        <w:t>з широкосмуговим лінійним датчиком/датчиками з діапазоном робочих частот не гірше ніж від 7 до 18 МГц.</w:t>
      </w:r>
    </w:p>
    <w:bookmarkEnd w:id="0"/>
    <w:p w:rsidR="005C359E" w:rsidRDefault="005C359E" w:rsidP="005C359E">
      <w:pPr>
        <w:jc w:val="both"/>
        <w:rPr>
          <w:rFonts w:ascii="Times New Roman" w:eastAsia="Times New Roman" w:hAnsi="Times New Roman" w:cs="Times New Roman"/>
          <w:sz w:val="28"/>
          <w:szCs w:val="28"/>
        </w:rPr>
      </w:pPr>
    </w:p>
    <w:p w:rsidR="0077027F" w:rsidRDefault="0077027F" w:rsidP="0077027F">
      <w:pPr>
        <w:spacing w:line="240" w:lineRule="auto"/>
        <w:jc w:val="center"/>
        <w:rPr>
          <w:rFonts w:ascii="Times New Roman" w:hAnsi="Times New Roman" w:cs="Times New Roman"/>
          <w:b/>
          <w:sz w:val="24"/>
          <w:szCs w:val="24"/>
        </w:rPr>
      </w:pPr>
    </w:p>
    <w:p w:rsidR="0077027F" w:rsidRDefault="0077027F" w:rsidP="0077027F">
      <w:pPr>
        <w:spacing w:line="240" w:lineRule="auto"/>
        <w:jc w:val="center"/>
        <w:rPr>
          <w:rFonts w:ascii="Times New Roman" w:hAnsi="Times New Roman" w:cs="Times New Roman"/>
          <w:b/>
          <w:sz w:val="24"/>
          <w:szCs w:val="24"/>
        </w:rPr>
      </w:pPr>
    </w:p>
    <w:p w:rsidR="0077027F" w:rsidRDefault="0077027F" w:rsidP="0077027F">
      <w:pPr>
        <w:spacing w:line="240" w:lineRule="auto"/>
        <w:jc w:val="center"/>
        <w:rPr>
          <w:rFonts w:ascii="Times New Roman" w:hAnsi="Times New Roman" w:cs="Times New Roman"/>
          <w:b/>
          <w:sz w:val="24"/>
          <w:szCs w:val="24"/>
        </w:rPr>
      </w:pPr>
    </w:p>
    <w:p w:rsidR="0077027F" w:rsidRDefault="0077027F" w:rsidP="0077027F">
      <w:pPr>
        <w:spacing w:line="240" w:lineRule="auto"/>
        <w:jc w:val="center"/>
        <w:rPr>
          <w:rFonts w:ascii="Times New Roman" w:hAnsi="Times New Roman" w:cs="Times New Roman"/>
          <w:b/>
          <w:sz w:val="24"/>
          <w:szCs w:val="24"/>
        </w:rPr>
      </w:pPr>
    </w:p>
    <w:p w:rsidR="0077027F" w:rsidRDefault="0077027F" w:rsidP="0077027F">
      <w:pPr>
        <w:spacing w:line="240" w:lineRule="auto"/>
        <w:jc w:val="center"/>
        <w:rPr>
          <w:rFonts w:ascii="Times New Roman" w:eastAsia="Malgun Gothic Semilight" w:hAnsi="Times New Roman" w:cs="Times New Roman"/>
          <w:b/>
          <w:bCs/>
          <w:sz w:val="24"/>
          <w:szCs w:val="24"/>
        </w:rPr>
      </w:pPr>
      <w:r>
        <w:rPr>
          <w:rFonts w:ascii="Times New Roman" w:hAnsi="Times New Roman" w:cs="Times New Roman"/>
          <w:b/>
          <w:sz w:val="24"/>
          <w:szCs w:val="24"/>
        </w:rPr>
        <w:t>(</w:t>
      </w:r>
      <w:r>
        <w:rPr>
          <w:rFonts w:ascii="Times New Roman" w:hAnsi="Times New Roman" w:cs="Times New Roman"/>
          <w:sz w:val="24"/>
          <w:szCs w:val="24"/>
          <w:shd w:val="clear" w:color="auto" w:fill="FFFFFF"/>
        </w:rPr>
        <w:t>Електроміограф</w:t>
      </w:r>
      <w:r>
        <w:rPr>
          <w:rFonts w:ascii="Times New Roman" w:eastAsia="Malgun Gothic Semilight" w:hAnsi="Times New Roman" w:cs="Times New Roman"/>
          <w:b/>
          <w:bCs/>
          <w:sz w:val="24"/>
          <w:szCs w:val="24"/>
        </w:rPr>
        <w:t>)</w:t>
      </w:r>
    </w:p>
    <w:tbl>
      <w:tblPr>
        <w:tblpPr w:leftFromText="180" w:rightFromText="180" w:bottomFromText="200" w:vertAnchor="text" w:horzAnchor="margin" w:tblpXSpec="center" w:tblpY="160"/>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2438"/>
        <w:gridCol w:w="3969"/>
        <w:gridCol w:w="1418"/>
        <w:gridCol w:w="1419"/>
      </w:tblGrid>
      <w:tr w:rsidR="0077027F" w:rsidTr="0077027F">
        <w:trPr>
          <w:trHeight w:val="515"/>
        </w:trPr>
        <w:tc>
          <w:tcPr>
            <w:tcW w:w="1137" w:type="dxa"/>
            <w:tcBorders>
              <w:top w:val="single" w:sz="4" w:space="0" w:color="auto"/>
              <w:left w:val="single" w:sz="4" w:space="0" w:color="auto"/>
              <w:bottom w:val="single" w:sz="4" w:space="0" w:color="auto"/>
              <w:right w:val="single" w:sz="4" w:space="0" w:color="auto"/>
            </w:tcBorders>
            <w:vAlign w:val="center"/>
            <w:hideMark/>
          </w:tcPr>
          <w:p w:rsidR="0077027F" w:rsidRDefault="0077027F">
            <w:pPr>
              <w:spacing w:after="0" w:line="240" w:lineRule="auto"/>
              <w:jc w:val="center"/>
              <w:rPr>
                <w:rFonts w:ascii="Times New Roman" w:eastAsia="Calibri" w:hAnsi="Times New Roman" w:cs="Times New Roman"/>
                <w:b/>
                <w:sz w:val="24"/>
                <w:szCs w:val="24"/>
                <w:lang w:val="ru-RU" w:eastAsia="ar-SA"/>
              </w:rPr>
            </w:pPr>
            <w:r>
              <w:rPr>
                <w:rFonts w:ascii="Times New Roman" w:hAnsi="Times New Roman" w:cs="Times New Roman"/>
                <w:b/>
                <w:sz w:val="24"/>
                <w:szCs w:val="24"/>
              </w:rPr>
              <w:t>№ з/п</w:t>
            </w:r>
          </w:p>
        </w:tc>
        <w:tc>
          <w:tcPr>
            <w:tcW w:w="2439" w:type="dxa"/>
            <w:tcBorders>
              <w:top w:val="single" w:sz="4" w:space="0" w:color="auto"/>
              <w:left w:val="single" w:sz="4" w:space="0" w:color="auto"/>
              <w:bottom w:val="single" w:sz="4" w:space="0" w:color="auto"/>
              <w:right w:val="single" w:sz="4" w:space="0" w:color="auto"/>
            </w:tcBorders>
            <w:hideMark/>
          </w:tcPr>
          <w:p w:rsidR="0077027F" w:rsidRDefault="007702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НК 024:2023</w:t>
            </w:r>
          </w:p>
        </w:tc>
        <w:tc>
          <w:tcPr>
            <w:tcW w:w="3970" w:type="dxa"/>
            <w:tcBorders>
              <w:top w:val="single" w:sz="4" w:space="0" w:color="auto"/>
              <w:left w:val="single" w:sz="4" w:space="0" w:color="auto"/>
              <w:bottom w:val="single" w:sz="4" w:space="0" w:color="auto"/>
              <w:right w:val="single" w:sz="4" w:space="0" w:color="auto"/>
            </w:tcBorders>
            <w:vAlign w:val="center"/>
            <w:hideMark/>
          </w:tcPr>
          <w:p w:rsidR="0077027F" w:rsidRDefault="0077027F">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Найменування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027F" w:rsidRDefault="007702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Одиниця виміру</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027F" w:rsidRDefault="007702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Кількість</w:t>
            </w:r>
          </w:p>
        </w:tc>
      </w:tr>
      <w:tr w:rsidR="0077027F" w:rsidTr="0077027F">
        <w:trPr>
          <w:trHeight w:val="515"/>
        </w:trPr>
        <w:tc>
          <w:tcPr>
            <w:tcW w:w="1137" w:type="dxa"/>
            <w:tcBorders>
              <w:top w:val="single" w:sz="4" w:space="0" w:color="auto"/>
              <w:left w:val="single" w:sz="4" w:space="0" w:color="auto"/>
              <w:bottom w:val="single" w:sz="4" w:space="0" w:color="auto"/>
              <w:right w:val="single" w:sz="4" w:space="0" w:color="auto"/>
            </w:tcBorders>
            <w:vAlign w:val="center"/>
          </w:tcPr>
          <w:p w:rsidR="0077027F" w:rsidRDefault="0077027F" w:rsidP="0077027F">
            <w:pPr>
              <w:numPr>
                <w:ilvl w:val="0"/>
                <w:numId w:val="11"/>
              </w:numPr>
              <w:spacing w:after="0" w:line="276" w:lineRule="auto"/>
              <w:contextualSpacing/>
              <w:jc w:val="both"/>
              <w:rPr>
                <w:rFonts w:ascii="Times New Roman" w:eastAsia="Times New Roman" w:hAnsi="Times New Roman" w:cs="Times New Roman"/>
                <w:sz w:val="24"/>
                <w:szCs w:val="24"/>
                <w:lang w:val="en-US" w:eastAsia="ar-SA"/>
              </w:rPr>
            </w:pPr>
          </w:p>
        </w:tc>
        <w:tc>
          <w:tcPr>
            <w:tcW w:w="2439" w:type="dxa"/>
            <w:tcBorders>
              <w:top w:val="single" w:sz="4" w:space="0" w:color="auto"/>
              <w:left w:val="single" w:sz="4" w:space="0" w:color="auto"/>
              <w:bottom w:val="single" w:sz="4" w:space="0" w:color="auto"/>
              <w:right w:val="single" w:sz="4" w:space="0" w:color="auto"/>
            </w:tcBorders>
            <w:hideMark/>
          </w:tcPr>
          <w:p w:rsidR="0077027F" w:rsidRDefault="0077027F">
            <w:pPr>
              <w:autoSpaceDE w:val="0"/>
              <w:autoSpaceDN w:val="0"/>
              <w:adjustRightInd w:val="0"/>
              <w:spacing w:after="0" w:line="240" w:lineRule="auto"/>
              <w:jc w:val="center"/>
              <w:rPr>
                <w:rFonts w:ascii="Times New Roman" w:eastAsia="Calibri" w:hAnsi="Times New Roman" w:cs="Times New Roman"/>
                <w:bCs/>
                <w:sz w:val="24"/>
                <w:szCs w:val="24"/>
                <w:lang w:val="ru-RU"/>
              </w:rPr>
            </w:pPr>
            <w:r>
              <w:rPr>
                <w:rFonts w:ascii="Times New Roman" w:hAnsi="Times New Roman" w:cs="Times New Roman"/>
                <w:sz w:val="24"/>
                <w:szCs w:val="24"/>
              </w:rPr>
              <w:t xml:space="preserve">11474 </w:t>
            </w:r>
            <w:r>
              <w:rPr>
                <w:rFonts w:eastAsia="Times New Roman"/>
                <w:sz w:val="19"/>
                <w:szCs w:val="19"/>
                <w:lang w:eastAsia="uk-UA"/>
              </w:rPr>
              <w:t xml:space="preserve"> </w:t>
            </w:r>
            <w:r>
              <w:rPr>
                <w:rFonts w:ascii="Times New Roman" w:eastAsia="Times New Roman" w:hAnsi="Times New Roman" w:cs="Times New Roman"/>
                <w:sz w:val="24"/>
                <w:szCs w:val="24"/>
                <w:lang w:eastAsia="uk-UA"/>
              </w:rPr>
              <w:t>Електроміограф</w:t>
            </w:r>
          </w:p>
        </w:tc>
        <w:tc>
          <w:tcPr>
            <w:tcW w:w="3970" w:type="dxa"/>
            <w:tcBorders>
              <w:top w:val="single" w:sz="4" w:space="0" w:color="auto"/>
              <w:left w:val="single" w:sz="4" w:space="0" w:color="auto"/>
              <w:bottom w:val="single" w:sz="4" w:space="0" w:color="auto"/>
              <w:right w:val="single" w:sz="4" w:space="0" w:color="auto"/>
            </w:tcBorders>
            <w:vAlign w:val="center"/>
            <w:hideMark/>
          </w:tcPr>
          <w:p w:rsidR="0077027F" w:rsidRDefault="0077027F">
            <w:pPr>
              <w:jc w:val="center"/>
              <w:rPr>
                <w:rFonts w:ascii="Times New Roman" w:hAnsi="Times New Roman" w:cs="Times New Roman"/>
                <w:b/>
                <w:sz w:val="24"/>
                <w:szCs w:val="24"/>
              </w:rPr>
            </w:pPr>
            <w:r>
              <w:rPr>
                <w:rFonts w:ascii="Times New Roman" w:hAnsi="Times New Roman" w:cs="Times New Roman"/>
                <w:sz w:val="24"/>
                <w:szCs w:val="24"/>
                <w:shd w:val="clear" w:color="auto" w:fill="FFFFFF"/>
              </w:rPr>
              <w:t>Електроміограф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027F" w:rsidRDefault="007702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027F" w:rsidRDefault="007702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77027F" w:rsidRDefault="0077027F" w:rsidP="0077027F">
      <w:pPr>
        <w:spacing w:before="100" w:beforeAutospacing="1" w:after="100" w:afterAutospacing="1"/>
        <w:jc w:val="center"/>
        <w:rPr>
          <w:rFonts w:ascii="Times New Roman" w:eastAsia="Calibri" w:hAnsi="Times New Roman" w:cs="Times New Roman"/>
          <w:b/>
          <w:bCs/>
          <w:sz w:val="24"/>
          <w:szCs w:val="24"/>
        </w:rPr>
      </w:pPr>
      <w:r>
        <w:rPr>
          <w:rFonts w:ascii="Times New Roman" w:hAnsi="Times New Roman" w:cs="Times New Roman"/>
          <w:b/>
          <w:bCs/>
          <w:sz w:val="24"/>
          <w:szCs w:val="24"/>
        </w:rPr>
        <w:lastRenderedPageBreak/>
        <w:t>ТАБЛИЦЯ ВІДПОВІДНОСТІ МЕДИКО-ТЕХНІЧНИМ ВИМОГАМ</w:t>
      </w:r>
    </w:p>
    <w:p w:rsidR="0077027F" w:rsidRDefault="0077027F" w:rsidP="0077027F">
      <w:pPr>
        <w:jc w:val="center"/>
        <w:rPr>
          <w:rFonts w:ascii="Times New Roman" w:hAnsi="Times New Roman" w:cs="Times New Roman"/>
          <w:b/>
          <w:bCs/>
          <w:kern w:val="2"/>
          <w:sz w:val="24"/>
          <w:szCs w:val="24"/>
        </w:rPr>
      </w:pPr>
      <w:r>
        <w:rPr>
          <w:rFonts w:ascii="Times New Roman" w:hAnsi="Times New Roman" w:cs="Times New Roman"/>
          <w:b/>
          <w:bCs/>
          <w:kern w:val="2"/>
          <w:sz w:val="24"/>
          <w:szCs w:val="24"/>
        </w:rPr>
        <w:t xml:space="preserve">до електроміографа: </w:t>
      </w:r>
    </w:p>
    <w:tbl>
      <w:tblPr>
        <w:tblW w:w="10632" w:type="dxa"/>
        <w:tblInd w:w="-601" w:type="dxa"/>
        <w:tblLook w:val="04A0" w:firstRow="1" w:lastRow="0" w:firstColumn="1" w:lastColumn="0" w:noHBand="0" w:noVBand="1"/>
      </w:tblPr>
      <w:tblGrid>
        <w:gridCol w:w="5671"/>
        <w:gridCol w:w="2693"/>
        <w:gridCol w:w="2268"/>
      </w:tblGrid>
      <w:tr w:rsidR="0077027F" w:rsidRPr="0077027F" w:rsidTr="0077027F">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7027F" w:rsidRDefault="0077027F">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hAnsi="Times New Roman" w:cs="Times New Roman"/>
                <w:b/>
                <w:bCs/>
                <w:color w:val="000000"/>
                <w:kern w:val="2"/>
                <w:sz w:val="24"/>
                <w:szCs w:val="24"/>
                <w:shd w:val="clear" w:color="auto" w:fill="FFFFFF"/>
              </w:rPr>
              <w:t>Характеристики</w:t>
            </w:r>
          </w:p>
        </w:tc>
        <w:tc>
          <w:tcPr>
            <w:tcW w:w="2693" w:type="dxa"/>
            <w:tcBorders>
              <w:top w:val="single" w:sz="4" w:space="0" w:color="auto"/>
              <w:left w:val="nil"/>
              <w:bottom w:val="single" w:sz="4" w:space="0" w:color="auto"/>
              <w:right w:val="single" w:sz="4" w:space="0" w:color="auto"/>
            </w:tcBorders>
            <w:shd w:val="clear" w:color="auto" w:fill="FFFFFF"/>
            <w:noWrap/>
            <w:vAlign w:val="bottom"/>
            <w:hideMark/>
          </w:tcPr>
          <w:p w:rsidR="0077027F" w:rsidRDefault="0077027F">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Вимоги</w:t>
            </w:r>
          </w:p>
        </w:tc>
        <w:tc>
          <w:tcPr>
            <w:tcW w:w="2268" w:type="dxa"/>
            <w:tcBorders>
              <w:top w:val="single" w:sz="4" w:space="0" w:color="auto"/>
              <w:left w:val="nil"/>
              <w:bottom w:val="single" w:sz="4" w:space="0" w:color="auto"/>
              <w:right w:val="single" w:sz="4" w:space="0" w:color="auto"/>
            </w:tcBorders>
            <w:shd w:val="clear" w:color="auto" w:fill="FFFFFF"/>
            <w:vAlign w:val="bottom"/>
            <w:hideMark/>
          </w:tcPr>
          <w:p w:rsidR="0077027F" w:rsidRDefault="0077027F">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Відповідність так/ні посилання на відповідні розділи, та/або сторінку (и) документу</w:t>
            </w:r>
          </w:p>
        </w:tc>
      </w:tr>
      <w:tr w:rsidR="0077027F" w:rsidTr="0077027F">
        <w:trPr>
          <w:trHeight w:val="315"/>
        </w:trPr>
        <w:tc>
          <w:tcPr>
            <w:tcW w:w="5671" w:type="dxa"/>
            <w:tcBorders>
              <w:top w:val="nil"/>
              <w:left w:val="single" w:sz="4" w:space="0" w:color="auto"/>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Система призначена для проведення та запису ЕМГ, дослідження нервової провідності та ультразвукових досліджень (УЗД).</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наявність</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315"/>
        </w:trPr>
        <w:tc>
          <w:tcPr>
            <w:tcW w:w="5671" w:type="dxa"/>
            <w:tcBorders>
              <w:top w:val="nil"/>
              <w:left w:val="single" w:sz="4" w:space="0" w:color="auto"/>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Обладнання для проведення ЕМГ (EMG), дослідження нервової провідності (NCS)</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наявність</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315"/>
        </w:trPr>
        <w:tc>
          <w:tcPr>
            <w:tcW w:w="5671" w:type="dxa"/>
            <w:tcBorders>
              <w:top w:val="nil"/>
              <w:left w:val="single" w:sz="4" w:space="0" w:color="auto"/>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Кількість каналів ЕМГ: 2</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наявність</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315"/>
        </w:trPr>
        <w:tc>
          <w:tcPr>
            <w:tcW w:w="5671" w:type="dxa"/>
            <w:tcBorders>
              <w:top w:val="nil"/>
              <w:left w:val="single" w:sz="4" w:space="0" w:color="auto"/>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Можливість апгрейду обладнання до 12 каналів</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можливість</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315"/>
        </w:trPr>
        <w:tc>
          <w:tcPr>
            <w:tcW w:w="5671" w:type="dxa"/>
            <w:tcBorders>
              <w:top w:val="nil"/>
              <w:left w:val="single" w:sz="4" w:space="0" w:color="auto"/>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Програмно-апаратний датчик температури</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можливість</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RPr="0077027F" w:rsidTr="0077027F">
        <w:trPr>
          <w:trHeight w:val="194"/>
        </w:trPr>
        <w:tc>
          <w:tcPr>
            <w:tcW w:w="5671" w:type="dxa"/>
            <w:tcBorders>
              <w:top w:val="nil"/>
              <w:left w:val="single" w:sz="4" w:space="0" w:color="auto"/>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Параметри чутливості, не гірше</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від 1 мкВ/под  до  10 мВ/под</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315"/>
        </w:trPr>
        <w:tc>
          <w:tcPr>
            <w:tcW w:w="5671" w:type="dxa"/>
            <w:tcBorders>
              <w:top w:val="nil"/>
              <w:left w:val="single" w:sz="4" w:space="0" w:color="auto"/>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Вхідний опір</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менше 1000 МОм.</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315"/>
        </w:trPr>
        <w:tc>
          <w:tcPr>
            <w:tcW w:w="5671" w:type="dxa"/>
            <w:tcBorders>
              <w:top w:val="nil"/>
              <w:left w:val="single" w:sz="4" w:space="0" w:color="auto"/>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Еквіпотенціальне заземлення</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наявність</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315"/>
        </w:trPr>
        <w:tc>
          <w:tcPr>
            <w:tcW w:w="5671" w:type="dxa"/>
            <w:tcBorders>
              <w:top w:val="nil"/>
              <w:left w:val="single" w:sz="4" w:space="0" w:color="auto"/>
              <w:bottom w:val="single" w:sz="4" w:space="0" w:color="auto"/>
              <w:right w:val="single" w:sz="4" w:space="0" w:color="auto"/>
            </w:tcBorders>
            <w:shd w:val="clear" w:color="auto" w:fill="FFFFFF"/>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Базовий блок із 4-портовим USB-концентратором для периферійних пристроїв</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наявність</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315"/>
        </w:trPr>
        <w:tc>
          <w:tcPr>
            <w:tcW w:w="5671" w:type="dxa"/>
            <w:tcBorders>
              <w:top w:val="nil"/>
              <w:left w:val="single" w:sz="4" w:space="0" w:color="auto"/>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Стимулятор струму:</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наявність</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300"/>
        </w:trPr>
        <w:tc>
          <w:tcPr>
            <w:tcW w:w="5671" w:type="dxa"/>
            <w:tcBorders>
              <w:top w:val="nil"/>
              <w:left w:val="single" w:sz="4" w:space="0" w:color="auto"/>
              <w:bottom w:val="single" w:sz="4" w:space="0" w:color="auto"/>
              <w:right w:val="single" w:sz="4" w:space="0" w:color="auto"/>
            </w:tcBorders>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Тривалість імпульсу: з кроком налаштування 50 мкс.                                                                                                                                                    </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від 50 мкс до 1000 мкс</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315"/>
        </w:trPr>
        <w:tc>
          <w:tcPr>
            <w:tcW w:w="5671" w:type="dxa"/>
            <w:tcBorders>
              <w:top w:val="nil"/>
              <w:left w:val="single" w:sz="4" w:space="0" w:color="auto"/>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Діапазон струму: від 0 до 100 мА з кроком налаштування 0,1 мА</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наявність</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697"/>
        </w:trPr>
        <w:tc>
          <w:tcPr>
            <w:tcW w:w="5671" w:type="dxa"/>
            <w:tcBorders>
              <w:top w:val="nil"/>
              <w:left w:val="single" w:sz="4" w:space="0" w:color="auto"/>
              <w:bottom w:val="single" w:sz="4" w:space="0" w:color="auto"/>
              <w:right w:val="single" w:sz="4" w:space="0" w:color="auto"/>
            </w:tcBorders>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 нервової провідності (</w:t>
            </w:r>
            <w:r>
              <w:rPr>
                <w:rFonts w:ascii="Times New Roman" w:eastAsia="Times New Roman" w:hAnsi="Times New Roman" w:cs="Times New Roman"/>
                <w:color w:val="000000"/>
                <w:sz w:val="24"/>
                <w:szCs w:val="24"/>
                <w:lang w:val="en-US" w:eastAsia="uk-UA"/>
              </w:rPr>
              <w:t>NCS</w:t>
            </w:r>
            <w:r>
              <w:rPr>
                <w:rFonts w:ascii="Times New Roman" w:eastAsia="Times New Roman" w:hAnsi="Times New Roman" w:cs="Times New Roman"/>
                <w:color w:val="000000"/>
                <w:sz w:val="24"/>
                <w:szCs w:val="24"/>
                <w:lang w:eastAsia="uk-UA"/>
              </w:rPr>
              <w:t>): моторні дослідження, сенсорні дослідження, повторювана нервова стимуляція, інчінг, F-хвиля, H-рефлекс, змішані дослідження</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наявність</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410"/>
        </w:trPr>
        <w:tc>
          <w:tcPr>
            <w:tcW w:w="5671" w:type="dxa"/>
            <w:tcBorders>
              <w:top w:val="nil"/>
              <w:left w:val="single" w:sz="4" w:space="0" w:color="auto"/>
              <w:bottom w:val="single" w:sz="4" w:space="0" w:color="auto"/>
              <w:right w:val="single" w:sz="4" w:space="0" w:color="auto"/>
            </w:tcBorders>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ЕМГ (</w:t>
            </w:r>
            <w:r>
              <w:rPr>
                <w:rFonts w:ascii="Times New Roman" w:eastAsia="Times New Roman" w:hAnsi="Times New Roman" w:cs="Times New Roman"/>
                <w:color w:val="000000"/>
                <w:sz w:val="24"/>
                <w:szCs w:val="24"/>
                <w:lang w:val="en-US" w:eastAsia="uk-UA"/>
              </w:rPr>
              <w:t>EMG</w:t>
            </w:r>
            <w:r>
              <w:rPr>
                <w:rFonts w:ascii="Times New Roman" w:eastAsia="Times New Roman" w:hAnsi="Times New Roman" w:cs="Times New Roman"/>
                <w:color w:val="000000"/>
                <w:sz w:val="24"/>
                <w:szCs w:val="24"/>
                <w:lang w:eastAsia="uk-UA"/>
              </w:rPr>
              <w:t xml:space="preserve"> Free Run), аналіз одиночного  MUP, аналіз Multi-MUP, аналіз одного волокна (SFEMG)</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наявність</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360"/>
        </w:trPr>
        <w:tc>
          <w:tcPr>
            <w:tcW w:w="5671" w:type="dxa"/>
            <w:tcBorders>
              <w:top w:val="nil"/>
              <w:left w:val="single" w:sz="4" w:space="0" w:color="auto"/>
              <w:bottom w:val="single" w:sz="4" w:space="0" w:color="auto"/>
              <w:right w:val="single" w:sz="4" w:space="0" w:color="auto"/>
            </w:tcBorders>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Аналіз інтерференційної моделі (IPA)</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наявність</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330"/>
        </w:trPr>
        <w:tc>
          <w:tcPr>
            <w:tcW w:w="5671" w:type="dxa"/>
            <w:tcBorders>
              <w:top w:val="nil"/>
              <w:left w:val="single" w:sz="4" w:space="0" w:color="auto"/>
              <w:bottom w:val="single" w:sz="4" w:space="0" w:color="auto"/>
              <w:right w:val="single" w:sz="4" w:space="0" w:color="auto"/>
            </w:tcBorders>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Відображення кількох типів тестів на одному дисплеї</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наявність</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315"/>
        </w:trPr>
        <w:tc>
          <w:tcPr>
            <w:tcW w:w="5671" w:type="dxa"/>
            <w:tcBorders>
              <w:top w:val="nil"/>
              <w:left w:val="single" w:sz="4" w:space="0" w:color="auto"/>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Запуск ЕМГ без рук</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наявність</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315"/>
        </w:trPr>
        <w:tc>
          <w:tcPr>
            <w:tcW w:w="5671" w:type="dxa"/>
            <w:tcBorders>
              <w:top w:val="nil"/>
              <w:left w:val="single" w:sz="4" w:space="0" w:color="auto"/>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Автоматичне налаштування протоколу дослідження</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наявність</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315"/>
        </w:trPr>
        <w:tc>
          <w:tcPr>
            <w:tcW w:w="5671" w:type="dxa"/>
            <w:tcBorders>
              <w:top w:val="nil"/>
              <w:left w:val="single" w:sz="4" w:space="0" w:color="auto"/>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Ультразвукове обладнання</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наявність</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315"/>
        </w:trPr>
        <w:tc>
          <w:tcPr>
            <w:tcW w:w="5671" w:type="dxa"/>
            <w:tcBorders>
              <w:top w:val="nil"/>
              <w:left w:val="single" w:sz="4" w:space="0" w:color="auto"/>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Кольорова, допплерівська, цифрова портативна ультразвукова діагностична система</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наявність</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315"/>
        </w:trPr>
        <w:tc>
          <w:tcPr>
            <w:tcW w:w="5671" w:type="dxa"/>
            <w:tcBorders>
              <w:top w:val="nil"/>
              <w:left w:val="single" w:sz="4" w:space="0" w:color="auto"/>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Датчик/датчики, лінійний,  з частотним діапазоном</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7-18 МГц</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315"/>
        </w:trPr>
        <w:tc>
          <w:tcPr>
            <w:tcW w:w="5671" w:type="dxa"/>
            <w:tcBorders>
              <w:top w:val="nil"/>
              <w:left w:val="single" w:sz="4" w:space="0" w:color="auto"/>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Підтримка Windows 10</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наявність</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375"/>
        </w:trPr>
        <w:tc>
          <w:tcPr>
            <w:tcW w:w="5671" w:type="dxa"/>
            <w:tcBorders>
              <w:top w:val="nil"/>
              <w:left w:val="single" w:sz="4" w:space="0" w:color="auto"/>
              <w:bottom w:val="single" w:sz="4" w:space="0" w:color="auto"/>
              <w:right w:val="single" w:sz="4" w:space="0" w:color="auto"/>
            </w:tcBorders>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Пакет внутрішньої діагностики обладнання</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наявність</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405"/>
        </w:trPr>
        <w:tc>
          <w:tcPr>
            <w:tcW w:w="5671" w:type="dxa"/>
            <w:tcBorders>
              <w:top w:val="nil"/>
              <w:left w:val="single" w:sz="4" w:space="0" w:color="auto"/>
              <w:bottom w:val="single" w:sz="4" w:space="0" w:color="auto"/>
              <w:right w:val="single" w:sz="4" w:space="0" w:color="auto"/>
            </w:tcBorders>
            <w:vAlign w:val="bottom"/>
            <w:hideMark/>
          </w:tcPr>
          <w:p w:rsidR="0077027F" w:rsidRDefault="0077027F">
            <w:pPr>
              <w:spacing w:after="0" w:line="240" w:lineRule="auto"/>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eastAsia="uk-UA"/>
              </w:rPr>
              <w:lastRenderedPageBreak/>
              <w:t xml:space="preserve">Одночасне використання ультразвуку з будь-яким протоколом NCS або EMG </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наявність</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315"/>
        </w:trPr>
        <w:tc>
          <w:tcPr>
            <w:tcW w:w="5671" w:type="dxa"/>
            <w:tcBorders>
              <w:top w:val="nil"/>
              <w:left w:val="single" w:sz="4" w:space="0" w:color="auto"/>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Комплект поставки:</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наявність</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315"/>
        </w:trPr>
        <w:tc>
          <w:tcPr>
            <w:tcW w:w="5671" w:type="dxa"/>
            <w:tcBorders>
              <w:top w:val="nil"/>
              <w:left w:val="single" w:sz="4" w:space="0" w:color="auto"/>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ЕМГ система</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наявність</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315"/>
        </w:trPr>
        <w:tc>
          <w:tcPr>
            <w:tcW w:w="5671" w:type="dxa"/>
            <w:tcBorders>
              <w:top w:val="nil"/>
              <w:left w:val="single" w:sz="4" w:space="0" w:color="auto"/>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Електричний стимулятор</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наявність</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315"/>
        </w:trPr>
        <w:tc>
          <w:tcPr>
            <w:tcW w:w="5671" w:type="dxa"/>
            <w:tcBorders>
              <w:top w:val="nil"/>
              <w:left w:val="single" w:sz="4" w:space="0" w:color="auto"/>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Візок</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наявність</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315"/>
        </w:trPr>
        <w:tc>
          <w:tcPr>
            <w:tcW w:w="5671" w:type="dxa"/>
            <w:tcBorders>
              <w:top w:val="nil"/>
              <w:left w:val="single" w:sz="4" w:space="0" w:color="auto"/>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ПК</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наявність</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315"/>
        </w:trPr>
        <w:tc>
          <w:tcPr>
            <w:tcW w:w="5671" w:type="dxa"/>
            <w:tcBorders>
              <w:top w:val="nil"/>
              <w:left w:val="single" w:sz="4" w:space="0" w:color="auto"/>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Монітор, діагоналлю </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менше 24</w:t>
            </w:r>
            <w:r>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color w:val="000000"/>
                <w:sz w:val="24"/>
                <w:szCs w:val="24"/>
                <w:lang w:eastAsia="uk-UA"/>
              </w:rPr>
              <w:t>дюймів</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315"/>
        </w:trPr>
        <w:tc>
          <w:tcPr>
            <w:tcW w:w="5671" w:type="dxa"/>
            <w:tcBorders>
              <w:top w:val="nil"/>
              <w:left w:val="single" w:sz="4" w:space="0" w:color="auto"/>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Клавіатура</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наявність</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315"/>
        </w:trPr>
        <w:tc>
          <w:tcPr>
            <w:tcW w:w="5671" w:type="dxa"/>
            <w:tcBorders>
              <w:top w:val="nil"/>
              <w:left w:val="single" w:sz="4" w:space="0" w:color="auto"/>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Динаміки</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наявність</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315"/>
        </w:trPr>
        <w:tc>
          <w:tcPr>
            <w:tcW w:w="5671" w:type="dxa"/>
            <w:tcBorders>
              <w:top w:val="nil"/>
              <w:left w:val="single" w:sz="4" w:space="0" w:color="auto"/>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Принтер лазерний</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наявність</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182"/>
        </w:trPr>
        <w:tc>
          <w:tcPr>
            <w:tcW w:w="5671" w:type="dxa"/>
            <w:tcBorders>
              <w:top w:val="nil"/>
              <w:left w:val="single" w:sz="4" w:space="0" w:color="auto"/>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ДБЖ</w:t>
            </w:r>
          </w:p>
        </w:tc>
        <w:tc>
          <w:tcPr>
            <w:tcW w:w="2693" w:type="dxa"/>
            <w:tcBorders>
              <w:top w:val="nil"/>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наявність</w:t>
            </w:r>
          </w:p>
        </w:tc>
        <w:tc>
          <w:tcPr>
            <w:tcW w:w="2268" w:type="dxa"/>
            <w:tcBorders>
              <w:top w:val="nil"/>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r w:rsidR="0077027F" w:rsidTr="0077027F">
        <w:trPr>
          <w:trHeight w:val="394"/>
        </w:trPr>
        <w:tc>
          <w:tcPr>
            <w:tcW w:w="5671" w:type="dxa"/>
            <w:tcBorders>
              <w:top w:val="single" w:sz="4" w:space="0" w:color="auto"/>
              <w:left w:val="single" w:sz="4" w:space="0" w:color="auto"/>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Комплект аксесуарів</w:t>
            </w:r>
          </w:p>
        </w:tc>
        <w:tc>
          <w:tcPr>
            <w:tcW w:w="2693" w:type="dxa"/>
            <w:tcBorders>
              <w:top w:val="single" w:sz="4" w:space="0" w:color="auto"/>
              <w:left w:val="nil"/>
              <w:bottom w:val="single" w:sz="4" w:space="0" w:color="auto"/>
              <w:right w:val="single" w:sz="4" w:space="0" w:color="auto"/>
            </w:tcBorders>
            <w:noWrap/>
            <w:vAlign w:val="bottom"/>
            <w:hideMark/>
          </w:tcPr>
          <w:p w:rsidR="0077027F" w:rsidRDefault="007702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наявність</w:t>
            </w:r>
          </w:p>
        </w:tc>
        <w:tc>
          <w:tcPr>
            <w:tcW w:w="2268" w:type="dxa"/>
            <w:tcBorders>
              <w:top w:val="single" w:sz="4" w:space="0" w:color="auto"/>
              <w:left w:val="nil"/>
              <w:bottom w:val="single" w:sz="4" w:space="0" w:color="auto"/>
              <w:right w:val="single" w:sz="4" w:space="0" w:color="auto"/>
            </w:tcBorders>
            <w:vAlign w:val="bottom"/>
          </w:tcPr>
          <w:p w:rsidR="0077027F" w:rsidRDefault="0077027F">
            <w:pPr>
              <w:spacing w:after="0" w:line="240" w:lineRule="auto"/>
              <w:rPr>
                <w:rFonts w:ascii="Calibri" w:eastAsia="Times New Roman" w:hAnsi="Calibri" w:cs="Calibri"/>
                <w:color w:val="000000"/>
                <w:lang w:eastAsia="uk-UA"/>
              </w:rPr>
            </w:pPr>
          </w:p>
        </w:tc>
      </w:tr>
    </w:tbl>
    <w:p w:rsidR="0077027F" w:rsidRDefault="0077027F" w:rsidP="0077027F">
      <w:pPr>
        <w:rPr>
          <w:rFonts w:ascii="Calibri" w:eastAsia="Calibri" w:hAnsi="Calibri" w:cs="Times New Roman"/>
        </w:rPr>
      </w:pPr>
    </w:p>
    <w:p w:rsidR="0077027F" w:rsidRDefault="0077027F" w:rsidP="0077027F">
      <w:pPr>
        <w:rPr>
          <w:rFonts w:ascii="Times New Roman" w:hAnsi="Times New Roman" w:cs="Times New Roman"/>
          <w:sz w:val="24"/>
          <w:szCs w:val="24"/>
        </w:rPr>
      </w:pPr>
      <w:r>
        <w:rPr>
          <w:rFonts w:ascii="Times New Roman" w:hAnsi="Times New Roman" w:cs="Times New Roman"/>
          <w:sz w:val="24"/>
          <w:szCs w:val="24"/>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слід враховувати вираз "або еквівалент"</w:t>
      </w:r>
    </w:p>
    <w:tbl>
      <w:tblPr>
        <w:tblW w:w="108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233"/>
      </w:tblGrid>
      <w:tr w:rsidR="0077027F" w:rsidTr="0077027F">
        <w:trPr>
          <w:trHeight w:val="543"/>
        </w:trPr>
        <w:tc>
          <w:tcPr>
            <w:tcW w:w="567" w:type="dxa"/>
            <w:tcBorders>
              <w:top w:val="single" w:sz="4" w:space="0" w:color="auto"/>
              <w:left w:val="single" w:sz="4" w:space="0" w:color="auto"/>
              <w:bottom w:val="single" w:sz="4" w:space="0" w:color="auto"/>
              <w:right w:val="single" w:sz="4" w:space="0" w:color="auto"/>
            </w:tcBorders>
            <w:vAlign w:val="center"/>
            <w:hideMark/>
          </w:tcPr>
          <w:p w:rsidR="0077027F" w:rsidRDefault="0077027F">
            <w:pPr>
              <w:spacing w:line="240" w:lineRule="auto"/>
              <w:jc w:val="center"/>
              <w:rPr>
                <w:rFonts w:ascii="Times New Roman" w:hAnsi="Times New Roman" w:cs="Times New Roman"/>
                <w:b/>
                <w:sz w:val="24"/>
                <w:szCs w:val="24"/>
                <w:lang w:val="ru-RU" w:eastAsia="uk-UA"/>
              </w:rPr>
            </w:pPr>
            <w:r>
              <w:rPr>
                <w:rFonts w:ascii="Times New Roman" w:hAnsi="Times New Roman" w:cs="Times New Roman"/>
                <w:b/>
                <w:sz w:val="24"/>
                <w:szCs w:val="24"/>
                <w:lang w:eastAsia="uk-UA"/>
              </w:rPr>
              <w:t>№ з/п</w:t>
            </w:r>
          </w:p>
        </w:tc>
        <w:tc>
          <w:tcPr>
            <w:tcW w:w="10235" w:type="dxa"/>
            <w:tcBorders>
              <w:top w:val="single" w:sz="4" w:space="0" w:color="auto"/>
              <w:left w:val="single" w:sz="4" w:space="0" w:color="auto"/>
              <w:bottom w:val="single" w:sz="4" w:space="0" w:color="auto"/>
              <w:right w:val="single" w:sz="4" w:space="0" w:color="auto"/>
            </w:tcBorders>
            <w:vAlign w:val="center"/>
            <w:hideMark/>
          </w:tcPr>
          <w:p w:rsidR="0077027F" w:rsidRDefault="0077027F">
            <w:pPr>
              <w:spacing w:line="240" w:lineRule="auto"/>
              <w:jc w:val="center"/>
              <w:rPr>
                <w:rFonts w:ascii="Times New Roman" w:hAnsi="Times New Roman" w:cs="Times New Roman"/>
                <w:b/>
                <w:sz w:val="24"/>
                <w:szCs w:val="24"/>
                <w:lang w:eastAsia="uk-UA"/>
              </w:rPr>
            </w:pPr>
            <w:r>
              <w:rPr>
                <w:rFonts w:ascii="Times New Roman" w:hAnsi="Times New Roman" w:cs="Times New Roman"/>
                <w:b/>
                <w:sz w:val="24"/>
                <w:szCs w:val="24"/>
              </w:rPr>
              <w:t>Загальні вимоги:</w:t>
            </w:r>
          </w:p>
        </w:tc>
      </w:tr>
      <w:tr w:rsidR="0077027F" w:rsidRPr="0077027F" w:rsidTr="0077027F">
        <w:tc>
          <w:tcPr>
            <w:tcW w:w="567" w:type="dxa"/>
            <w:tcBorders>
              <w:top w:val="single" w:sz="4" w:space="0" w:color="auto"/>
              <w:left w:val="single" w:sz="4" w:space="0" w:color="auto"/>
              <w:bottom w:val="single" w:sz="4" w:space="0" w:color="auto"/>
              <w:right w:val="single" w:sz="4" w:space="0" w:color="auto"/>
            </w:tcBorders>
          </w:tcPr>
          <w:p w:rsidR="0077027F" w:rsidRDefault="0077027F" w:rsidP="0077027F">
            <w:pPr>
              <w:numPr>
                <w:ilvl w:val="0"/>
                <w:numId w:val="10"/>
              </w:numPr>
              <w:tabs>
                <w:tab w:val="num" w:pos="284"/>
              </w:tabs>
              <w:autoSpaceDN w:val="0"/>
              <w:spacing w:after="0" w:line="240" w:lineRule="auto"/>
              <w:ind w:left="284" w:hanging="284"/>
              <w:jc w:val="both"/>
              <w:rPr>
                <w:rFonts w:ascii="Times New Roman" w:hAnsi="Times New Roman" w:cs="Times New Roman"/>
                <w:sz w:val="24"/>
                <w:szCs w:val="24"/>
                <w:lang w:eastAsia="uk-UA"/>
              </w:rPr>
            </w:pPr>
          </w:p>
        </w:tc>
        <w:tc>
          <w:tcPr>
            <w:tcW w:w="10235" w:type="dxa"/>
            <w:tcBorders>
              <w:top w:val="single" w:sz="4" w:space="0" w:color="auto"/>
              <w:left w:val="single" w:sz="4" w:space="0" w:color="auto"/>
              <w:bottom w:val="single" w:sz="4" w:space="0" w:color="auto"/>
              <w:right w:val="single" w:sz="4" w:space="0" w:color="auto"/>
            </w:tcBorders>
            <w:hideMark/>
          </w:tcPr>
          <w:p w:rsidR="0077027F" w:rsidRDefault="007702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відповідності або копію документів, що підтверджують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tc>
      </w:tr>
      <w:tr w:rsidR="0077027F" w:rsidTr="0077027F">
        <w:tc>
          <w:tcPr>
            <w:tcW w:w="567" w:type="dxa"/>
            <w:tcBorders>
              <w:top w:val="single" w:sz="4" w:space="0" w:color="auto"/>
              <w:left w:val="single" w:sz="4" w:space="0" w:color="auto"/>
              <w:bottom w:val="single" w:sz="4" w:space="0" w:color="auto"/>
              <w:right w:val="single" w:sz="4" w:space="0" w:color="auto"/>
            </w:tcBorders>
          </w:tcPr>
          <w:p w:rsidR="0077027F" w:rsidRDefault="0077027F" w:rsidP="0077027F">
            <w:pPr>
              <w:numPr>
                <w:ilvl w:val="0"/>
                <w:numId w:val="10"/>
              </w:numPr>
              <w:tabs>
                <w:tab w:val="num" w:pos="284"/>
              </w:tabs>
              <w:autoSpaceDN w:val="0"/>
              <w:spacing w:after="0" w:line="240" w:lineRule="auto"/>
              <w:ind w:left="284" w:hanging="284"/>
              <w:jc w:val="both"/>
              <w:rPr>
                <w:rFonts w:ascii="Times New Roman" w:hAnsi="Times New Roman" w:cs="Times New Roman"/>
                <w:sz w:val="24"/>
                <w:szCs w:val="24"/>
                <w:lang w:eastAsia="uk-UA"/>
              </w:rPr>
            </w:pPr>
          </w:p>
        </w:tc>
        <w:tc>
          <w:tcPr>
            <w:tcW w:w="10235" w:type="dxa"/>
            <w:tcBorders>
              <w:top w:val="single" w:sz="4" w:space="0" w:color="auto"/>
              <w:left w:val="single" w:sz="4" w:space="0" w:color="auto"/>
              <w:bottom w:val="single" w:sz="4" w:space="0" w:color="auto"/>
              <w:right w:val="single" w:sz="4" w:space="0" w:color="auto"/>
            </w:tcBorders>
            <w:hideMark/>
          </w:tcPr>
          <w:p w:rsidR="0077027F" w:rsidRDefault="00770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Предмет закупівлі, запропонований Учасником, повинен бути новим, не раніше 2022 року випуску та таким, що не був у використанні. На підтвердження Учасник повинен надати гарантійний лист.</w:t>
            </w:r>
          </w:p>
        </w:tc>
      </w:tr>
      <w:tr w:rsidR="0077027F" w:rsidTr="0077027F">
        <w:trPr>
          <w:trHeight w:val="627"/>
        </w:trPr>
        <w:tc>
          <w:tcPr>
            <w:tcW w:w="567" w:type="dxa"/>
            <w:tcBorders>
              <w:top w:val="single" w:sz="4" w:space="0" w:color="auto"/>
              <w:left w:val="single" w:sz="4" w:space="0" w:color="auto"/>
              <w:bottom w:val="single" w:sz="4" w:space="0" w:color="auto"/>
              <w:right w:val="single" w:sz="4" w:space="0" w:color="auto"/>
            </w:tcBorders>
          </w:tcPr>
          <w:p w:rsidR="0077027F" w:rsidRDefault="0077027F" w:rsidP="0077027F">
            <w:pPr>
              <w:numPr>
                <w:ilvl w:val="0"/>
                <w:numId w:val="10"/>
              </w:numPr>
              <w:tabs>
                <w:tab w:val="num" w:pos="284"/>
              </w:tabs>
              <w:autoSpaceDN w:val="0"/>
              <w:spacing w:after="0" w:line="240" w:lineRule="auto"/>
              <w:ind w:left="284" w:hanging="284"/>
              <w:jc w:val="both"/>
              <w:rPr>
                <w:rFonts w:ascii="Times New Roman" w:hAnsi="Times New Roman" w:cs="Times New Roman"/>
                <w:sz w:val="24"/>
                <w:szCs w:val="24"/>
                <w:lang w:eastAsia="uk-UA"/>
              </w:rPr>
            </w:pPr>
          </w:p>
        </w:tc>
        <w:tc>
          <w:tcPr>
            <w:tcW w:w="10235" w:type="dxa"/>
            <w:tcBorders>
              <w:top w:val="single" w:sz="4" w:space="0" w:color="auto"/>
              <w:left w:val="single" w:sz="4" w:space="0" w:color="auto"/>
              <w:bottom w:val="single" w:sz="4" w:space="0" w:color="auto"/>
              <w:right w:val="single" w:sz="4" w:space="0" w:color="auto"/>
            </w:tcBorders>
            <w:hideMark/>
          </w:tcPr>
          <w:p w:rsidR="0077027F" w:rsidRDefault="00770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Гарантійний термін (строк) обслуговування запропонованого обладнання повинен становити не менше 12 місяців. На підтвердження Учасник повинен надати гарантійний лист.</w:t>
            </w:r>
          </w:p>
        </w:tc>
      </w:tr>
      <w:tr w:rsidR="0077027F" w:rsidTr="0077027F">
        <w:trPr>
          <w:trHeight w:val="1132"/>
        </w:trPr>
        <w:tc>
          <w:tcPr>
            <w:tcW w:w="567" w:type="dxa"/>
            <w:tcBorders>
              <w:top w:val="single" w:sz="4" w:space="0" w:color="auto"/>
              <w:left w:val="single" w:sz="4" w:space="0" w:color="auto"/>
              <w:bottom w:val="single" w:sz="4" w:space="0" w:color="auto"/>
              <w:right w:val="single" w:sz="4" w:space="0" w:color="auto"/>
            </w:tcBorders>
          </w:tcPr>
          <w:p w:rsidR="0077027F" w:rsidRDefault="0077027F" w:rsidP="0077027F">
            <w:pPr>
              <w:numPr>
                <w:ilvl w:val="0"/>
                <w:numId w:val="10"/>
              </w:numPr>
              <w:tabs>
                <w:tab w:val="num" w:pos="284"/>
              </w:tabs>
              <w:autoSpaceDN w:val="0"/>
              <w:spacing w:after="0" w:line="240" w:lineRule="auto"/>
              <w:ind w:left="284" w:hanging="284"/>
              <w:jc w:val="both"/>
              <w:rPr>
                <w:rFonts w:ascii="Times New Roman" w:hAnsi="Times New Roman" w:cs="Times New Roman"/>
                <w:sz w:val="24"/>
                <w:szCs w:val="24"/>
                <w:lang w:eastAsia="uk-UA"/>
              </w:rPr>
            </w:pPr>
          </w:p>
        </w:tc>
        <w:tc>
          <w:tcPr>
            <w:tcW w:w="10235" w:type="dxa"/>
            <w:tcBorders>
              <w:top w:val="single" w:sz="4" w:space="0" w:color="auto"/>
              <w:left w:val="single" w:sz="4" w:space="0" w:color="auto"/>
              <w:bottom w:val="single" w:sz="4" w:space="0" w:color="auto"/>
              <w:right w:val="single" w:sz="4" w:space="0" w:color="auto"/>
            </w:tcBorders>
            <w:hideMark/>
          </w:tcPr>
          <w:p w:rsidR="0077027F" w:rsidRDefault="00770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Сервісне обслуговування запропонованого обладнання, повинно здійснюватися інженерами, сертифікованими виробником або його офіційним представником. На підтвердження Учасник повинен надати копію сертифіката сервісного інженера, виданого виробником або його офіційним представником. Термін прибуття сервісного інженера згідно заявки замовника – не довше 7 діб. На підтвердження Учасник повинен надати гарантійний лист</w:t>
            </w:r>
          </w:p>
        </w:tc>
      </w:tr>
      <w:tr w:rsidR="0077027F" w:rsidRPr="0077027F" w:rsidTr="0077027F">
        <w:trPr>
          <w:trHeight w:val="543"/>
        </w:trPr>
        <w:tc>
          <w:tcPr>
            <w:tcW w:w="567" w:type="dxa"/>
            <w:tcBorders>
              <w:top w:val="single" w:sz="4" w:space="0" w:color="auto"/>
              <w:left w:val="single" w:sz="4" w:space="0" w:color="auto"/>
              <w:bottom w:val="single" w:sz="4" w:space="0" w:color="auto"/>
              <w:right w:val="single" w:sz="4" w:space="0" w:color="auto"/>
            </w:tcBorders>
          </w:tcPr>
          <w:p w:rsidR="0077027F" w:rsidRDefault="0077027F" w:rsidP="0077027F">
            <w:pPr>
              <w:numPr>
                <w:ilvl w:val="0"/>
                <w:numId w:val="10"/>
              </w:numPr>
              <w:tabs>
                <w:tab w:val="num" w:pos="284"/>
              </w:tabs>
              <w:autoSpaceDN w:val="0"/>
              <w:spacing w:after="0" w:line="240" w:lineRule="auto"/>
              <w:ind w:left="284" w:hanging="284"/>
              <w:jc w:val="both"/>
              <w:rPr>
                <w:rFonts w:ascii="Times New Roman" w:hAnsi="Times New Roman" w:cs="Times New Roman"/>
                <w:sz w:val="24"/>
                <w:szCs w:val="24"/>
                <w:lang w:eastAsia="uk-UA"/>
              </w:rPr>
            </w:pPr>
          </w:p>
        </w:tc>
        <w:tc>
          <w:tcPr>
            <w:tcW w:w="10235" w:type="dxa"/>
            <w:tcBorders>
              <w:top w:val="single" w:sz="4" w:space="0" w:color="auto"/>
              <w:left w:val="single" w:sz="4" w:space="0" w:color="auto"/>
              <w:bottom w:val="single" w:sz="4" w:space="0" w:color="auto"/>
              <w:right w:val="single" w:sz="4" w:space="0" w:color="auto"/>
            </w:tcBorders>
            <w:hideMark/>
          </w:tcPr>
          <w:p w:rsidR="0077027F" w:rsidRDefault="00770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Монтаж обладнання та введення його в експлуатацію проводиться за рахунок Учасника.</w:t>
            </w:r>
          </w:p>
          <w:p w:rsidR="0077027F" w:rsidRDefault="007702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підтвердження Учасник повинен надати гарантійний лист про монтаж та введення в експлуатацію обладнання за власний рахунок.</w:t>
            </w:r>
          </w:p>
        </w:tc>
      </w:tr>
      <w:tr w:rsidR="0077027F" w:rsidTr="0077027F">
        <w:trPr>
          <w:trHeight w:val="1132"/>
        </w:trPr>
        <w:tc>
          <w:tcPr>
            <w:tcW w:w="567" w:type="dxa"/>
            <w:tcBorders>
              <w:top w:val="single" w:sz="4" w:space="0" w:color="auto"/>
              <w:left w:val="single" w:sz="4" w:space="0" w:color="auto"/>
              <w:bottom w:val="single" w:sz="4" w:space="0" w:color="auto"/>
              <w:right w:val="single" w:sz="4" w:space="0" w:color="auto"/>
            </w:tcBorders>
          </w:tcPr>
          <w:p w:rsidR="0077027F" w:rsidRDefault="0077027F" w:rsidP="0077027F">
            <w:pPr>
              <w:numPr>
                <w:ilvl w:val="0"/>
                <w:numId w:val="10"/>
              </w:numPr>
              <w:tabs>
                <w:tab w:val="num" w:pos="284"/>
              </w:tabs>
              <w:autoSpaceDN w:val="0"/>
              <w:spacing w:after="0" w:line="240" w:lineRule="auto"/>
              <w:ind w:left="284" w:hanging="284"/>
              <w:jc w:val="both"/>
              <w:rPr>
                <w:rFonts w:ascii="Times New Roman" w:hAnsi="Times New Roman" w:cs="Times New Roman"/>
                <w:sz w:val="24"/>
                <w:szCs w:val="24"/>
                <w:lang w:eastAsia="uk-UA"/>
              </w:rPr>
            </w:pPr>
          </w:p>
        </w:tc>
        <w:tc>
          <w:tcPr>
            <w:tcW w:w="10235" w:type="dxa"/>
            <w:tcBorders>
              <w:top w:val="single" w:sz="4" w:space="0" w:color="auto"/>
              <w:left w:val="single" w:sz="4" w:space="0" w:color="auto"/>
              <w:bottom w:val="single" w:sz="4" w:space="0" w:color="auto"/>
              <w:right w:val="single" w:sz="4" w:space="0" w:color="auto"/>
            </w:tcBorders>
            <w:hideMark/>
          </w:tcPr>
          <w:p w:rsidR="0077027F" w:rsidRDefault="007702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повинен провести безоплатне кваліфіковане навчання персоналу отримувача обладнання по користуванню запропонованим обладнанням.</w:t>
            </w:r>
          </w:p>
          <w:p w:rsidR="0077027F" w:rsidRDefault="007702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підтвердження Учасник/або виробник (представник виробника) повинен надати гарантійний лист про забезпечення безоплатного навчання персоналу отримувача обладнання по користуванню (керуванню) обладнанням за місцем його експлуатації.</w:t>
            </w:r>
          </w:p>
        </w:tc>
      </w:tr>
      <w:tr w:rsidR="0077027F" w:rsidRPr="0077027F" w:rsidTr="0077027F">
        <w:trPr>
          <w:trHeight w:val="591"/>
        </w:trPr>
        <w:tc>
          <w:tcPr>
            <w:tcW w:w="567" w:type="dxa"/>
            <w:tcBorders>
              <w:top w:val="single" w:sz="4" w:space="0" w:color="auto"/>
              <w:left w:val="single" w:sz="4" w:space="0" w:color="auto"/>
              <w:bottom w:val="single" w:sz="4" w:space="0" w:color="auto"/>
              <w:right w:val="single" w:sz="4" w:space="0" w:color="auto"/>
            </w:tcBorders>
          </w:tcPr>
          <w:p w:rsidR="0077027F" w:rsidRDefault="0077027F" w:rsidP="0077027F">
            <w:pPr>
              <w:numPr>
                <w:ilvl w:val="0"/>
                <w:numId w:val="10"/>
              </w:numPr>
              <w:tabs>
                <w:tab w:val="num" w:pos="284"/>
              </w:tabs>
              <w:autoSpaceDN w:val="0"/>
              <w:spacing w:after="0" w:line="240" w:lineRule="auto"/>
              <w:ind w:left="284" w:hanging="284"/>
              <w:jc w:val="both"/>
              <w:rPr>
                <w:rFonts w:ascii="Times New Roman" w:hAnsi="Times New Roman" w:cs="Times New Roman"/>
                <w:sz w:val="24"/>
                <w:szCs w:val="24"/>
                <w:lang w:eastAsia="uk-UA"/>
              </w:rPr>
            </w:pPr>
          </w:p>
        </w:tc>
        <w:tc>
          <w:tcPr>
            <w:tcW w:w="10235" w:type="dxa"/>
            <w:tcBorders>
              <w:top w:val="single" w:sz="4" w:space="0" w:color="auto"/>
              <w:left w:val="single" w:sz="4" w:space="0" w:color="auto"/>
              <w:bottom w:val="single" w:sz="4" w:space="0" w:color="auto"/>
              <w:right w:val="single" w:sz="4" w:space="0" w:color="auto"/>
            </w:tcBorders>
            <w:hideMark/>
          </w:tcPr>
          <w:p w:rsidR="0077027F" w:rsidRDefault="00770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Надати копії інструкцій та/або настанов, рекламних проспектів, технічних описів тощо, що підтверджують відповідність наданих пропозицій за медико-технічними характеристиками, з обов‘язковим посиланням на конкретну сторінку документу.</w:t>
            </w:r>
          </w:p>
        </w:tc>
      </w:tr>
      <w:tr w:rsidR="0077027F" w:rsidRPr="0077027F" w:rsidTr="0077027F">
        <w:trPr>
          <w:trHeight w:val="841"/>
        </w:trPr>
        <w:tc>
          <w:tcPr>
            <w:tcW w:w="567" w:type="dxa"/>
            <w:tcBorders>
              <w:top w:val="single" w:sz="4" w:space="0" w:color="auto"/>
              <w:left w:val="single" w:sz="4" w:space="0" w:color="auto"/>
              <w:bottom w:val="single" w:sz="4" w:space="0" w:color="auto"/>
              <w:right w:val="single" w:sz="4" w:space="0" w:color="auto"/>
            </w:tcBorders>
          </w:tcPr>
          <w:p w:rsidR="0077027F" w:rsidRDefault="0077027F" w:rsidP="0077027F">
            <w:pPr>
              <w:numPr>
                <w:ilvl w:val="0"/>
                <w:numId w:val="10"/>
              </w:numPr>
              <w:tabs>
                <w:tab w:val="num" w:pos="284"/>
              </w:tabs>
              <w:autoSpaceDN w:val="0"/>
              <w:spacing w:after="0" w:line="240" w:lineRule="auto"/>
              <w:ind w:left="284" w:hanging="284"/>
              <w:jc w:val="both"/>
              <w:rPr>
                <w:rFonts w:ascii="Times New Roman" w:hAnsi="Times New Roman" w:cs="Times New Roman"/>
                <w:sz w:val="24"/>
                <w:szCs w:val="24"/>
                <w:lang w:val="ru-RU" w:eastAsia="uk-UA"/>
              </w:rPr>
            </w:pPr>
          </w:p>
        </w:tc>
        <w:tc>
          <w:tcPr>
            <w:tcW w:w="10235" w:type="dxa"/>
            <w:tcBorders>
              <w:top w:val="single" w:sz="4" w:space="0" w:color="auto"/>
              <w:left w:val="single" w:sz="4" w:space="0" w:color="auto"/>
              <w:bottom w:val="single" w:sz="4" w:space="0" w:color="auto"/>
              <w:right w:val="single" w:sz="4" w:space="0" w:color="auto"/>
            </w:tcBorders>
            <w:hideMark/>
          </w:tcPr>
          <w:p w:rsidR="0077027F" w:rsidRDefault="00770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Спроможність учасника  поставити запропоноване обладнання повинна підтверджуватись оригіналом </w:t>
            </w:r>
            <w:r>
              <w:rPr>
                <w:rFonts w:ascii="Times New Roman" w:hAnsi="Times New Roman" w:cs="Times New Roman"/>
                <w:b/>
                <w:sz w:val="24"/>
                <w:szCs w:val="24"/>
              </w:rPr>
              <w:t>гарантійного листа</w:t>
            </w:r>
            <w:r>
              <w:rPr>
                <w:rFonts w:ascii="Times New Roman" w:hAnsi="Times New Roman" w:cs="Times New Roman"/>
                <w:sz w:val="24"/>
                <w:szCs w:val="24"/>
              </w:rPr>
              <w:t xml:space="preserve">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з указанням ідентифікатора закупівлі.</w:t>
            </w:r>
          </w:p>
        </w:tc>
      </w:tr>
      <w:tr w:rsidR="0077027F" w:rsidRPr="0077027F" w:rsidTr="0077027F">
        <w:trPr>
          <w:trHeight w:val="841"/>
        </w:trPr>
        <w:tc>
          <w:tcPr>
            <w:tcW w:w="567" w:type="dxa"/>
            <w:tcBorders>
              <w:top w:val="single" w:sz="4" w:space="0" w:color="auto"/>
              <w:left w:val="single" w:sz="4" w:space="0" w:color="auto"/>
              <w:bottom w:val="single" w:sz="4" w:space="0" w:color="auto"/>
              <w:right w:val="single" w:sz="4" w:space="0" w:color="auto"/>
            </w:tcBorders>
          </w:tcPr>
          <w:p w:rsidR="0077027F" w:rsidRDefault="0077027F" w:rsidP="0077027F">
            <w:pPr>
              <w:numPr>
                <w:ilvl w:val="0"/>
                <w:numId w:val="10"/>
              </w:numPr>
              <w:tabs>
                <w:tab w:val="num" w:pos="284"/>
              </w:tabs>
              <w:autoSpaceDN w:val="0"/>
              <w:spacing w:after="0" w:line="240" w:lineRule="auto"/>
              <w:ind w:left="284" w:hanging="284"/>
              <w:jc w:val="both"/>
              <w:rPr>
                <w:rFonts w:ascii="Times New Roman" w:hAnsi="Times New Roman" w:cs="Times New Roman"/>
                <w:sz w:val="24"/>
                <w:szCs w:val="24"/>
                <w:lang w:eastAsia="uk-UA"/>
              </w:rPr>
            </w:pPr>
          </w:p>
        </w:tc>
        <w:tc>
          <w:tcPr>
            <w:tcW w:w="10235" w:type="dxa"/>
            <w:tcBorders>
              <w:top w:val="single" w:sz="4" w:space="0" w:color="auto"/>
              <w:left w:val="single" w:sz="4" w:space="0" w:color="auto"/>
              <w:bottom w:val="single" w:sz="4" w:space="0" w:color="auto"/>
              <w:right w:val="single" w:sz="4" w:space="0" w:color="auto"/>
            </w:tcBorders>
            <w:hideMark/>
          </w:tcPr>
          <w:p w:rsidR="0077027F" w:rsidRDefault="007702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Надати гарантійний лист учасника складеній у довільній формі, яким підтверджується, що запропонований товар відповідає вимогам із захисту довкілля.  </w:t>
            </w:r>
          </w:p>
        </w:tc>
      </w:tr>
    </w:tbl>
    <w:p w:rsidR="0077027F" w:rsidRDefault="0077027F" w:rsidP="0077027F">
      <w:pPr>
        <w:spacing w:after="0" w:line="240" w:lineRule="auto"/>
        <w:jc w:val="both"/>
        <w:rPr>
          <w:rFonts w:ascii="Times New Roman" w:eastAsia="Times New Roman" w:hAnsi="Times New Roman" w:cs="Times New Roman"/>
          <w:i/>
          <w:sz w:val="24"/>
          <w:szCs w:val="24"/>
        </w:rPr>
      </w:pPr>
      <w:r>
        <w:rPr>
          <w:rFonts w:ascii="Times New Roman" w:hAnsi="Times New Roman" w:cs="Times New Roman"/>
          <w:i/>
          <w:sz w:val="24"/>
          <w:szCs w:val="24"/>
        </w:rPr>
        <w:t>У разі відсутності документу учасником подається пояснення (лист, довідка тощо) про відсутність або надання іншого документу*</w:t>
      </w:r>
    </w:p>
    <w:p w:rsidR="0077027F" w:rsidRDefault="0077027F" w:rsidP="0077027F">
      <w:pPr>
        <w:spacing w:after="0" w:line="240" w:lineRule="auto"/>
        <w:jc w:val="center"/>
        <w:rPr>
          <w:rFonts w:ascii="Times New Roman" w:eastAsia="Calibri" w:hAnsi="Times New Roman" w:cs="Times New Roman"/>
          <w:b/>
          <w:sz w:val="24"/>
          <w:szCs w:val="24"/>
        </w:rPr>
      </w:pPr>
    </w:p>
    <w:p w:rsidR="00B54CA5" w:rsidRPr="005C359E" w:rsidRDefault="00B54CA5" w:rsidP="0077027F">
      <w:pPr>
        <w:pStyle w:val="a6"/>
        <w:spacing w:before="0" w:beforeAutospacing="0" w:after="0" w:afterAutospacing="0" w:line="360" w:lineRule="auto"/>
        <w:jc w:val="both"/>
        <w:rPr>
          <w:rFonts w:eastAsia="Calibri"/>
          <w:b/>
          <w:lang w:val="uk-UA"/>
        </w:rPr>
      </w:pPr>
    </w:p>
    <w:sectPr w:rsidR="00B54CA5" w:rsidRPr="005C359E" w:rsidSect="00863C02">
      <w:footerReference w:type="default" r:id="rId7"/>
      <w:pgSz w:w="12240" w:h="15840"/>
      <w:pgMar w:top="1134" w:right="61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5C9" w:rsidRDefault="00A665C9" w:rsidP="00B2669C">
      <w:pPr>
        <w:spacing w:after="0" w:line="240" w:lineRule="auto"/>
      </w:pPr>
      <w:r>
        <w:separator/>
      </w:r>
    </w:p>
  </w:endnote>
  <w:endnote w:type="continuationSeparator" w:id="0">
    <w:p w:rsidR="00A665C9" w:rsidRDefault="00A665C9" w:rsidP="00B2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803578"/>
      <w:docPartObj>
        <w:docPartGallery w:val="Page Numbers (Bottom of Page)"/>
        <w:docPartUnique/>
      </w:docPartObj>
    </w:sdtPr>
    <w:sdtEndPr/>
    <w:sdtContent>
      <w:p w:rsidR="008E2BE9" w:rsidRDefault="008E2BE9">
        <w:pPr>
          <w:pStyle w:val="ac"/>
          <w:jc w:val="center"/>
        </w:pPr>
        <w:r>
          <w:fldChar w:fldCharType="begin"/>
        </w:r>
        <w:r>
          <w:instrText>PAGE   \* MERGEFORMAT</w:instrText>
        </w:r>
        <w:r>
          <w:fldChar w:fldCharType="separate"/>
        </w:r>
        <w:r w:rsidR="00C239E6" w:rsidRPr="00C239E6">
          <w:rPr>
            <w:noProof/>
            <w:lang w:val="ru-RU"/>
          </w:rPr>
          <w:t>3</w:t>
        </w:r>
        <w:r>
          <w:fldChar w:fldCharType="end"/>
        </w:r>
      </w:p>
    </w:sdtContent>
  </w:sdt>
  <w:p w:rsidR="008E2BE9" w:rsidRDefault="008E2BE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5C9" w:rsidRDefault="00A665C9" w:rsidP="00B2669C">
      <w:pPr>
        <w:spacing w:after="0" w:line="240" w:lineRule="auto"/>
      </w:pPr>
      <w:r>
        <w:separator/>
      </w:r>
    </w:p>
  </w:footnote>
  <w:footnote w:type="continuationSeparator" w:id="0">
    <w:p w:rsidR="00A665C9" w:rsidRDefault="00A665C9" w:rsidP="00B26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4366"/>
    <w:multiLevelType w:val="multilevel"/>
    <w:tmpl w:val="A104C736"/>
    <w:lvl w:ilvl="0">
      <w:start w:val="1"/>
      <w:numFmt w:val="decimal"/>
      <w:suff w:val="nothing"/>
      <w:lvlText w:val="%1."/>
      <w:lvlJc w:val="center"/>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A41E8A"/>
    <w:multiLevelType w:val="multilevel"/>
    <w:tmpl w:val="8E2CC3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156F3"/>
    <w:multiLevelType w:val="multilevel"/>
    <w:tmpl w:val="EEC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01362"/>
    <w:multiLevelType w:val="hybridMultilevel"/>
    <w:tmpl w:val="D3585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2A6157"/>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150AD3"/>
    <w:multiLevelType w:val="hybridMultilevel"/>
    <w:tmpl w:val="D3585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6F95285"/>
    <w:multiLevelType w:val="hybridMultilevel"/>
    <w:tmpl w:val="D7CC4F94"/>
    <w:lvl w:ilvl="0" w:tplc="0419000F">
      <w:start w:val="1"/>
      <w:numFmt w:val="decimal"/>
      <w:lvlText w:val="%1."/>
      <w:lvlJc w:val="left"/>
      <w:pPr>
        <w:ind w:left="360"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8" w15:restartNumberingAfterBreak="0">
    <w:nsid w:val="27C14010"/>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373425"/>
    <w:multiLevelType w:val="hybridMultilevel"/>
    <w:tmpl w:val="B07CFB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1" w15:restartNumberingAfterBreak="0">
    <w:nsid w:val="3F611CB5"/>
    <w:multiLevelType w:val="hybridMultilevel"/>
    <w:tmpl w:val="FA7857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D"/>
    <w:rsid w:val="00025D92"/>
    <w:rsid w:val="000B74D1"/>
    <w:rsid w:val="000E2148"/>
    <w:rsid w:val="0019709B"/>
    <w:rsid w:val="0020465D"/>
    <w:rsid w:val="00213167"/>
    <w:rsid w:val="00285815"/>
    <w:rsid w:val="0029499F"/>
    <w:rsid w:val="002A7016"/>
    <w:rsid w:val="002B0CE2"/>
    <w:rsid w:val="002B1C79"/>
    <w:rsid w:val="002C2C50"/>
    <w:rsid w:val="002F232C"/>
    <w:rsid w:val="00340330"/>
    <w:rsid w:val="003E1E85"/>
    <w:rsid w:val="00407862"/>
    <w:rsid w:val="00440BD3"/>
    <w:rsid w:val="00454B35"/>
    <w:rsid w:val="004A4D45"/>
    <w:rsid w:val="004F2E8F"/>
    <w:rsid w:val="0050135A"/>
    <w:rsid w:val="0051722A"/>
    <w:rsid w:val="005C359E"/>
    <w:rsid w:val="006E06A0"/>
    <w:rsid w:val="00753707"/>
    <w:rsid w:val="00764342"/>
    <w:rsid w:val="0077027F"/>
    <w:rsid w:val="007776FF"/>
    <w:rsid w:val="007A36B3"/>
    <w:rsid w:val="007A6129"/>
    <w:rsid w:val="007C5018"/>
    <w:rsid w:val="00863C02"/>
    <w:rsid w:val="008E2BE9"/>
    <w:rsid w:val="00911E82"/>
    <w:rsid w:val="00971542"/>
    <w:rsid w:val="00983653"/>
    <w:rsid w:val="009B0191"/>
    <w:rsid w:val="00A4391B"/>
    <w:rsid w:val="00A47D6D"/>
    <w:rsid w:val="00A66434"/>
    <w:rsid w:val="00A665C9"/>
    <w:rsid w:val="00B2669C"/>
    <w:rsid w:val="00B325D2"/>
    <w:rsid w:val="00B5408F"/>
    <w:rsid w:val="00B54CA5"/>
    <w:rsid w:val="00B83CDF"/>
    <w:rsid w:val="00BD3679"/>
    <w:rsid w:val="00BF029D"/>
    <w:rsid w:val="00C15460"/>
    <w:rsid w:val="00C239E6"/>
    <w:rsid w:val="00C40702"/>
    <w:rsid w:val="00C765E4"/>
    <w:rsid w:val="00CE7B87"/>
    <w:rsid w:val="00E46C90"/>
    <w:rsid w:val="00E953F9"/>
    <w:rsid w:val="00F6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0F1F"/>
  <w15:chartTrackingRefBased/>
  <w15:docId w15:val="{E9028B4D-29D4-4787-8EC4-EB0D3F8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16"/>
    <w:pPr>
      <w:spacing w:line="256" w:lineRule="auto"/>
    </w:pPr>
    <w:rPr>
      <w:lang w:val="uk-UA"/>
    </w:rPr>
  </w:style>
  <w:style w:type="paragraph" w:styleId="2">
    <w:name w:val="heading 2"/>
    <w:basedOn w:val="a"/>
    <w:next w:val="a"/>
    <w:link w:val="20"/>
    <w:semiHidden/>
    <w:unhideWhenUsed/>
    <w:qFormat/>
    <w:rsid w:val="00213167"/>
    <w:pPr>
      <w:keepNext/>
      <w:widowControl w:val="0"/>
      <w:spacing w:before="240" w:after="60" w:line="240" w:lineRule="auto"/>
      <w:ind w:left="1416" w:hanging="708"/>
      <w:outlineLvl w:val="1"/>
    </w:pPr>
    <w:rPr>
      <w:rFonts w:ascii="Arial Rounded MT Bold" w:eastAsia="Times New Roman" w:hAnsi="Arial Rounded MT Bold" w:cs="Times New Roman"/>
      <w:b/>
      <w:i/>
      <w:sz w:val="24"/>
      <w:szCs w:val="20"/>
      <w:lang w:eastAsia="ru-RU"/>
    </w:rPr>
  </w:style>
  <w:style w:type="paragraph" w:styleId="4">
    <w:name w:val="heading 4"/>
    <w:basedOn w:val="a"/>
    <w:next w:val="a"/>
    <w:link w:val="40"/>
    <w:uiPriority w:val="9"/>
    <w:semiHidden/>
    <w:unhideWhenUsed/>
    <w:qFormat/>
    <w:rsid w:val="00B54CA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rsid w:val="002A7016"/>
    <w:rPr>
      <w:rFonts w:ascii="Times New Roman" w:hAnsi="Times New Roman" w:cs="Times New Roman" w:hint="default"/>
    </w:rPr>
  </w:style>
  <w:style w:type="table" w:styleId="a3">
    <w:name w:val="Table Grid"/>
    <w:basedOn w:val="a1"/>
    <w:uiPriority w:val="39"/>
    <w:rsid w:val="002A7016"/>
    <w:pPr>
      <w:spacing w:after="0" w:line="240" w:lineRule="auto"/>
    </w:pPr>
    <w:rPr>
      <w:rFonts w:ascii="Calibri" w:eastAsia="Times New Roman"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4F2E8F"/>
    <w:pPr>
      <w:spacing w:after="200" w:line="276" w:lineRule="auto"/>
      <w:ind w:left="720"/>
      <w:contextualSpacing/>
    </w:pPr>
    <w:rPr>
      <w:rFonts w:ascii="Calibri" w:eastAsia="Times New Roman" w:hAnsi="Calibri" w:cs="Times New Roman"/>
    </w:rPr>
  </w:style>
  <w:style w:type="character" w:customStyle="1" w:styleId="Arial3">
    <w:name w:val="Основной текст + Arial3"/>
    <w:aliases w:val="7,5 pt3"/>
    <w:rsid w:val="007776FF"/>
    <w:rPr>
      <w:rFonts w:ascii="Arial" w:hAnsi="Arial" w:cs="Arial" w:hint="default"/>
      <w:b/>
      <w:bCs w:val="0"/>
      <w:color w:val="000000"/>
      <w:sz w:val="15"/>
      <w:shd w:val="clear" w:color="auto" w:fill="FFFFFF"/>
      <w:lang w:val="uk-UA" w:eastAsia="uk-UA"/>
    </w:rPr>
  </w:style>
  <w:style w:type="paragraph" w:styleId="a6">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nhideWhenUsed/>
    <w:qFormat/>
    <w:rsid w:val="00BD36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
    <w:name w:val="HTML Preformatted"/>
    <w:basedOn w:val="a"/>
    <w:link w:val="HTML0"/>
    <w:uiPriority w:val="99"/>
    <w:semiHidden/>
    <w:unhideWhenUsed/>
    <w:rsid w:val="000E2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val="ru-RU" w:eastAsia="zh-CN"/>
    </w:rPr>
  </w:style>
  <w:style w:type="character" w:customStyle="1" w:styleId="HTML0">
    <w:name w:val="Стандартный HTML Знак"/>
    <w:basedOn w:val="a0"/>
    <w:link w:val="HTML"/>
    <w:uiPriority w:val="99"/>
    <w:semiHidden/>
    <w:rsid w:val="000E2148"/>
    <w:rPr>
      <w:rFonts w:ascii="Courier New" w:eastAsia="Calibri" w:hAnsi="Courier New" w:cs="Times New Roman"/>
      <w:color w:val="000000"/>
      <w:sz w:val="18"/>
      <w:szCs w:val="18"/>
      <w:lang w:val="ru-RU" w:eastAsia="zh-CN"/>
    </w:rPr>
  </w:style>
  <w:style w:type="character" w:customStyle="1" w:styleId="a5">
    <w:name w:val="Абзац списка Знак"/>
    <w:link w:val="a4"/>
    <w:uiPriority w:val="34"/>
    <w:locked/>
    <w:rsid w:val="000E2148"/>
    <w:rPr>
      <w:rFonts w:ascii="Calibri" w:eastAsia="Times New Roman" w:hAnsi="Calibri" w:cs="Times New Roman"/>
      <w:lang w:val="uk-UA"/>
    </w:rPr>
  </w:style>
  <w:style w:type="character" w:customStyle="1" w:styleId="20">
    <w:name w:val="Заголовок 2 Знак"/>
    <w:basedOn w:val="a0"/>
    <w:link w:val="2"/>
    <w:semiHidden/>
    <w:rsid w:val="00213167"/>
    <w:rPr>
      <w:rFonts w:ascii="Arial Rounded MT Bold" w:eastAsia="Times New Roman" w:hAnsi="Arial Rounded MT Bold" w:cs="Times New Roman"/>
      <w:b/>
      <w:i/>
      <w:sz w:val="24"/>
      <w:szCs w:val="20"/>
      <w:lang w:val="uk-UA" w:eastAsia="ru-RU"/>
    </w:rPr>
  </w:style>
  <w:style w:type="character" w:customStyle="1" w:styleId="a7">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6"/>
    <w:locked/>
    <w:rsid w:val="00B325D2"/>
    <w:rPr>
      <w:rFonts w:ascii="Times New Roman" w:eastAsia="Times New Roman" w:hAnsi="Times New Roman" w:cs="Times New Roman"/>
      <w:sz w:val="24"/>
      <w:szCs w:val="24"/>
    </w:rPr>
  </w:style>
  <w:style w:type="table" w:customStyle="1" w:styleId="21">
    <w:name w:val="Сітка таблиці2"/>
    <w:basedOn w:val="a1"/>
    <w:uiPriority w:val="59"/>
    <w:rsid w:val="00025D92"/>
    <w:pPr>
      <w:spacing w:after="0" w:line="240" w:lineRule="auto"/>
    </w:pPr>
    <w:rPr>
      <w:rFonts w:ascii="Calibri" w:eastAsia="Calibri"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uiPriority w:val="59"/>
    <w:rsid w:val="00025D92"/>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B2669C"/>
    <w:rPr>
      <w:color w:val="0563C1" w:themeColor="hyperlink"/>
      <w:u w:val="single"/>
    </w:rPr>
  </w:style>
  <w:style w:type="character" w:styleId="a9">
    <w:name w:val="line number"/>
    <w:basedOn w:val="a0"/>
    <w:uiPriority w:val="99"/>
    <w:semiHidden/>
    <w:unhideWhenUsed/>
    <w:rsid w:val="00B2669C"/>
  </w:style>
  <w:style w:type="paragraph" w:styleId="aa">
    <w:name w:val="header"/>
    <w:basedOn w:val="a"/>
    <w:link w:val="ab"/>
    <w:uiPriority w:val="99"/>
    <w:unhideWhenUsed/>
    <w:rsid w:val="00B2669C"/>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B2669C"/>
    <w:rPr>
      <w:lang w:val="uk-UA"/>
    </w:rPr>
  </w:style>
  <w:style w:type="paragraph" w:styleId="ac">
    <w:name w:val="footer"/>
    <w:basedOn w:val="a"/>
    <w:link w:val="ad"/>
    <w:uiPriority w:val="99"/>
    <w:unhideWhenUsed/>
    <w:rsid w:val="00B2669C"/>
    <w:pPr>
      <w:tabs>
        <w:tab w:val="center" w:pos="4844"/>
        <w:tab w:val="right" w:pos="9689"/>
      </w:tabs>
      <w:spacing w:after="0" w:line="240" w:lineRule="auto"/>
    </w:pPr>
  </w:style>
  <w:style w:type="character" w:customStyle="1" w:styleId="ad">
    <w:name w:val="Нижний колонтитул Знак"/>
    <w:basedOn w:val="a0"/>
    <w:link w:val="ac"/>
    <w:uiPriority w:val="99"/>
    <w:rsid w:val="00B2669C"/>
    <w:rPr>
      <w:lang w:val="uk-UA"/>
    </w:rPr>
  </w:style>
  <w:style w:type="paragraph" w:customStyle="1" w:styleId="contract">
    <w:name w:val="contract"/>
    <w:basedOn w:val="a"/>
    <w:qFormat/>
    <w:rsid w:val="00440BD3"/>
    <w:pPr>
      <w:spacing w:after="0" w:line="300" w:lineRule="exact"/>
      <w:jc w:val="both"/>
    </w:pPr>
    <w:rPr>
      <w:rFonts w:ascii="UkrainianBaltica" w:eastAsia="Times New Roman" w:hAnsi="UkrainianBaltica" w:cs="Times New Roman"/>
      <w:sz w:val="24"/>
      <w:szCs w:val="20"/>
      <w:lang w:val="ru-RU" w:eastAsia="ru-RU"/>
    </w:rPr>
  </w:style>
  <w:style w:type="character" w:styleId="ae">
    <w:name w:val="Strong"/>
    <w:basedOn w:val="a0"/>
    <w:uiPriority w:val="22"/>
    <w:qFormat/>
    <w:rsid w:val="002C2C50"/>
    <w:rPr>
      <w:b/>
      <w:bCs/>
    </w:rPr>
  </w:style>
  <w:style w:type="table" w:customStyle="1" w:styleId="5">
    <w:name w:val="Сітка таблиці5"/>
    <w:basedOn w:val="a1"/>
    <w:uiPriority w:val="59"/>
    <w:rsid w:val="008E2BE9"/>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ітка таблиці6"/>
    <w:basedOn w:val="a1"/>
    <w:uiPriority w:val="39"/>
    <w:rsid w:val="008E2BE9"/>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39"/>
    <w:rsid w:val="008E2BE9"/>
    <w:pPr>
      <w:spacing w:after="0" w:line="240" w:lineRule="auto"/>
    </w:pPr>
    <w:rPr>
      <w:rFonts w:ascii="Calibri" w:eastAsia="Times New Roman" w:hAnsi="Calibri" w:cs="Times New Roman"/>
      <w:sz w:val="20"/>
      <w:szCs w:val="20"/>
      <w:lang w:val="uk-UA"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3716,baiaagaaboqcaaadqqqaaawkcgaaaaaaaaaaaaaaaaaaaaaaaaaaaaaaaaaaaaaaaaaaaaaaaaaaaaaaaaaaaaaaaaaaaaaaaaaaaaaaaaaaaaaaaaaaaaaaaaaaaaaaaaaaaaaaaaaaaaaaaaaaaaaaaaaaaaaaaaaaaaaaaaaaaaaaaaaaaaaaaaaaaaaaaaaaaaaaaaaaaaaaaaaaaaaaaaaaaaaaaaaaaaaa"/>
    <w:basedOn w:val="a0"/>
    <w:rsid w:val="00B83CDF"/>
  </w:style>
  <w:style w:type="character" w:customStyle="1" w:styleId="23">
    <w:name w:val="Основной текст (2)_"/>
    <w:basedOn w:val="a0"/>
    <w:link w:val="24"/>
    <w:locked/>
    <w:rsid w:val="00B83CDF"/>
    <w:rPr>
      <w:rFonts w:ascii="Trebuchet MS" w:eastAsia="Trebuchet MS" w:hAnsi="Trebuchet MS" w:cs="Trebuchet MS"/>
      <w:sz w:val="20"/>
      <w:szCs w:val="20"/>
      <w:shd w:val="clear" w:color="auto" w:fill="FFFFFF"/>
    </w:rPr>
  </w:style>
  <w:style w:type="paragraph" w:customStyle="1" w:styleId="24">
    <w:name w:val="Основной текст (2)"/>
    <w:basedOn w:val="a"/>
    <w:link w:val="23"/>
    <w:rsid w:val="00B83CDF"/>
    <w:pPr>
      <w:widowControl w:val="0"/>
      <w:shd w:val="clear" w:color="auto" w:fill="FFFFFF"/>
      <w:spacing w:after="720" w:line="0" w:lineRule="atLeast"/>
      <w:jc w:val="center"/>
    </w:pPr>
    <w:rPr>
      <w:rFonts w:ascii="Trebuchet MS" w:eastAsia="Trebuchet MS" w:hAnsi="Trebuchet MS" w:cs="Trebuchet MS"/>
      <w:sz w:val="20"/>
      <w:szCs w:val="20"/>
      <w:lang w:val="en-US"/>
    </w:rPr>
  </w:style>
  <w:style w:type="character" w:customStyle="1" w:styleId="40">
    <w:name w:val="Заголовок 4 Знак"/>
    <w:basedOn w:val="a0"/>
    <w:link w:val="4"/>
    <w:uiPriority w:val="9"/>
    <w:semiHidden/>
    <w:rsid w:val="00B54CA5"/>
    <w:rPr>
      <w:rFonts w:asciiTheme="majorHAnsi" w:eastAsiaTheme="majorEastAsia" w:hAnsiTheme="majorHAnsi" w:cstheme="majorBidi"/>
      <w:i/>
      <w:iCs/>
      <w:color w:val="2E74B5" w:themeColor="accent1" w:themeShade="BF"/>
      <w:lang w:val="uk-UA"/>
    </w:rPr>
  </w:style>
  <w:style w:type="paragraph" w:styleId="af">
    <w:name w:val="Body Text Indent"/>
    <w:basedOn w:val="a"/>
    <w:link w:val="af0"/>
    <w:uiPriority w:val="99"/>
    <w:semiHidden/>
    <w:unhideWhenUsed/>
    <w:rsid w:val="005C359E"/>
    <w:pPr>
      <w:spacing w:after="120" w:line="240" w:lineRule="auto"/>
      <w:ind w:left="283"/>
    </w:pPr>
    <w:rPr>
      <w:sz w:val="24"/>
      <w:szCs w:val="24"/>
      <w:lang w:val="ru-RU"/>
    </w:rPr>
  </w:style>
  <w:style w:type="character" w:customStyle="1" w:styleId="af0">
    <w:name w:val="Основной текст с отступом Знак"/>
    <w:basedOn w:val="a0"/>
    <w:link w:val="af"/>
    <w:uiPriority w:val="99"/>
    <w:semiHidden/>
    <w:rsid w:val="005C359E"/>
    <w:rPr>
      <w:sz w:val="24"/>
      <w:szCs w:val="24"/>
      <w:lang w:val="ru-RU"/>
    </w:rPr>
  </w:style>
  <w:style w:type="paragraph" w:styleId="25">
    <w:name w:val="Body Text Indent 2"/>
    <w:basedOn w:val="a"/>
    <w:link w:val="26"/>
    <w:semiHidden/>
    <w:unhideWhenUsed/>
    <w:rsid w:val="005C359E"/>
    <w:pPr>
      <w:spacing w:after="120" w:line="480" w:lineRule="auto"/>
      <w:ind w:left="283"/>
    </w:pPr>
    <w:rPr>
      <w:rFonts w:ascii="Times New Roman" w:eastAsia="Times New Roman" w:hAnsi="Times New Roman" w:cs="Times New Roman"/>
      <w:sz w:val="24"/>
      <w:szCs w:val="24"/>
      <w:lang w:val="ru-RU" w:eastAsia="ru-RU"/>
    </w:rPr>
  </w:style>
  <w:style w:type="character" w:customStyle="1" w:styleId="26">
    <w:name w:val="Основной текст с отступом 2 Знак"/>
    <w:basedOn w:val="a0"/>
    <w:link w:val="25"/>
    <w:semiHidden/>
    <w:rsid w:val="005C35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293">
      <w:bodyDiv w:val="1"/>
      <w:marLeft w:val="0"/>
      <w:marRight w:val="0"/>
      <w:marTop w:val="0"/>
      <w:marBottom w:val="0"/>
      <w:divBdr>
        <w:top w:val="none" w:sz="0" w:space="0" w:color="auto"/>
        <w:left w:val="none" w:sz="0" w:space="0" w:color="auto"/>
        <w:bottom w:val="none" w:sz="0" w:space="0" w:color="auto"/>
        <w:right w:val="none" w:sz="0" w:space="0" w:color="auto"/>
      </w:divBdr>
    </w:div>
    <w:div w:id="26685054">
      <w:bodyDiv w:val="1"/>
      <w:marLeft w:val="0"/>
      <w:marRight w:val="0"/>
      <w:marTop w:val="0"/>
      <w:marBottom w:val="0"/>
      <w:divBdr>
        <w:top w:val="none" w:sz="0" w:space="0" w:color="auto"/>
        <w:left w:val="none" w:sz="0" w:space="0" w:color="auto"/>
        <w:bottom w:val="none" w:sz="0" w:space="0" w:color="auto"/>
        <w:right w:val="none" w:sz="0" w:space="0" w:color="auto"/>
      </w:divBdr>
    </w:div>
    <w:div w:id="39941615">
      <w:bodyDiv w:val="1"/>
      <w:marLeft w:val="0"/>
      <w:marRight w:val="0"/>
      <w:marTop w:val="0"/>
      <w:marBottom w:val="0"/>
      <w:divBdr>
        <w:top w:val="none" w:sz="0" w:space="0" w:color="auto"/>
        <w:left w:val="none" w:sz="0" w:space="0" w:color="auto"/>
        <w:bottom w:val="none" w:sz="0" w:space="0" w:color="auto"/>
        <w:right w:val="none" w:sz="0" w:space="0" w:color="auto"/>
      </w:divBdr>
    </w:div>
    <w:div w:id="58674820">
      <w:bodyDiv w:val="1"/>
      <w:marLeft w:val="0"/>
      <w:marRight w:val="0"/>
      <w:marTop w:val="0"/>
      <w:marBottom w:val="0"/>
      <w:divBdr>
        <w:top w:val="none" w:sz="0" w:space="0" w:color="auto"/>
        <w:left w:val="none" w:sz="0" w:space="0" w:color="auto"/>
        <w:bottom w:val="none" w:sz="0" w:space="0" w:color="auto"/>
        <w:right w:val="none" w:sz="0" w:space="0" w:color="auto"/>
      </w:divBdr>
    </w:div>
    <w:div w:id="80300820">
      <w:bodyDiv w:val="1"/>
      <w:marLeft w:val="0"/>
      <w:marRight w:val="0"/>
      <w:marTop w:val="0"/>
      <w:marBottom w:val="0"/>
      <w:divBdr>
        <w:top w:val="none" w:sz="0" w:space="0" w:color="auto"/>
        <w:left w:val="none" w:sz="0" w:space="0" w:color="auto"/>
        <w:bottom w:val="none" w:sz="0" w:space="0" w:color="auto"/>
        <w:right w:val="none" w:sz="0" w:space="0" w:color="auto"/>
      </w:divBdr>
    </w:div>
    <w:div w:id="94639913">
      <w:bodyDiv w:val="1"/>
      <w:marLeft w:val="0"/>
      <w:marRight w:val="0"/>
      <w:marTop w:val="0"/>
      <w:marBottom w:val="0"/>
      <w:divBdr>
        <w:top w:val="none" w:sz="0" w:space="0" w:color="auto"/>
        <w:left w:val="none" w:sz="0" w:space="0" w:color="auto"/>
        <w:bottom w:val="none" w:sz="0" w:space="0" w:color="auto"/>
        <w:right w:val="none" w:sz="0" w:space="0" w:color="auto"/>
      </w:divBdr>
    </w:div>
    <w:div w:id="146824780">
      <w:bodyDiv w:val="1"/>
      <w:marLeft w:val="0"/>
      <w:marRight w:val="0"/>
      <w:marTop w:val="0"/>
      <w:marBottom w:val="0"/>
      <w:divBdr>
        <w:top w:val="none" w:sz="0" w:space="0" w:color="auto"/>
        <w:left w:val="none" w:sz="0" w:space="0" w:color="auto"/>
        <w:bottom w:val="none" w:sz="0" w:space="0" w:color="auto"/>
        <w:right w:val="none" w:sz="0" w:space="0" w:color="auto"/>
      </w:divBdr>
    </w:div>
    <w:div w:id="168567102">
      <w:bodyDiv w:val="1"/>
      <w:marLeft w:val="0"/>
      <w:marRight w:val="0"/>
      <w:marTop w:val="0"/>
      <w:marBottom w:val="0"/>
      <w:divBdr>
        <w:top w:val="none" w:sz="0" w:space="0" w:color="auto"/>
        <w:left w:val="none" w:sz="0" w:space="0" w:color="auto"/>
        <w:bottom w:val="none" w:sz="0" w:space="0" w:color="auto"/>
        <w:right w:val="none" w:sz="0" w:space="0" w:color="auto"/>
      </w:divBdr>
    </w:div>
    <w:div w:id="246036606">
      <w:bodyDiv w:val="1"/>
      <w:marLeft w:val="0"/>
      <w:marRight w:val="0"/>
      <w:marTop w:val="0"/>
      <w:marBottom w:val="0"/>
      <w:divBdr>
        <w:top w:val="none" w:sz="0" w:space="0" w:color="auto"/>
        <w:left w:val="none" w:sz="0" w:space="0" w:color="auto"/>
        <w:bottom w:val="none" w:sz="0" w:space="0" w:color="auto"/>
        <w:right w:val="none" w:sz="0" w:space="0" w:color="auto"/>
      </w:divBdr>
    </w:div>
    <w:div w:id="257953350">
      <w:bodyDiv w:val="1"/>
      <w:marLeft w:val="0"/>
      <w:marRight w:val="0"/>
      <w:marTop w:val="0"/>
      <w:marBottom w:val="0"/>
      <w:divBdr>
        <w:top w:val="none" w:sz="0" w:space="0" w:color="auto"/>
        <w:left w:val="none" w:sz="0" w:space="0" w:color="auto"/>
        <w:bottom w:val="none" w:sz="0" w:space="0" w:color="auto"/>
        <w:right w:val="none" w:sz="0" w:space="0" w:color="auto"/>
      </w:divBdr>
    </w:div>
    <w:div w:id="269898824">
      <w:bodyDiv w:val="1"/>
      <w:marLeft w:val="0"/>
      <w:marRight w:val="0"/>
      <w:marTop w:val="0"/>
      <w:marBottom w:val="0"/>
      <w:divBdr>
        <w:top w:val="none" w:sz="0" w:space="0" w:color="auto"/>
        <w:left w:val="none" w:sz="0" w:space="0" w:color="auto"/>
        <w:bottom w:val="none" w:sz="0" w:space="0" w:color="auto"/>
        <w:right w:val="none" w:sz="0" w:space="0" w:color="auto"/>
      </w:divBdr>
    </w:div>
    <w:div w:id="294650654">
      <w:bodyDiv w:val="1"/>
      <w:marLeft w:val="0"/>
      <w:marRight w:val="0"/>
      <w:marTop w:val="0"/>
      <w:marBottom w:val="0"/>
      <w:divBdr>
        <w:top w:val="none" w:sz="0" w:space="0" w:color="auto"/>
        <w:left w:val="none" w:sz="0" w:space="0" w:color="auto"/>
        <w:bottom w:val="none" w:sz="0" w:space="0" w:color="auto"/>
        <w:right w:val="none" w:sz="0" w:space="0" w:color="auto"/>
      </w:divBdr>
    </w:div>
    <w:div w:id="295068766">
      <w:bodyDiv w:val="1"/>
      <w:marLeft w:val="0"/>
      <w:marRight w:val="0"/>
      <w:marTop w:val="0"/>
      <w:marBottom w:val="0"/>
      <w:divBdr>
        <w:top w:val="none" w:sz="0" w:space="0" w:color="auto"/>
        <w:left w:val="none" w:sz="0" w:space="0" w:color="auto"/>
        <w:bottom w:val="none" w:sz="0" w:space="0" w:color="auto"/>
        <w:right w:val="none" w:sz="0" w:space="0" w:color="auto"/>
      </w:divBdr>
    </w:div>
    <w:div w:id="338459976">
      <w:bodyDiv w:val="1"/>
      <w:marLeft w:val="0"/>
      <w:marRight w:val="0"/>
      <w:marTop w:val="0"/>
      <w:marBottom w:val="0"/>
      <w:divBdr>
        <w:top w:val="none" w:sz="0" w:space="0" w:color="auto"/>
        <w:left w:val="none" w:sz="0" w:space="0" w:color="auto"/>
        <w:bottom w:val="none" w:sz="0" w:space="0" w:color="auto"/>
        <w:right w:val="none" w:sz="0" w:space="0" w:color="auto"/>
      </w:divBdr>
    </w:div>
    <w:div w:id="343165963">
      <w:bodyDiv w:val="1"/>
      <w:marLeft w:val="0"/>
      <w:marRight w:val="0"/>
      <w:marTop w:val="0"/>
      <w:marBottom w:val="0"/>
      <w:divBdr>
        <w:top w:val="none" w:sz="0" w:space="0" w:color="auto"/>
        <w:left w:val="none" w:sz="0" w:space="0" w:color="auto"/>
        <w:bottom w:val="none" w:sz="0" w:space="0" w:color="auto"/>
        <w:right w:val="none" w:sz="0" w:space="0" w:color="auto"/>
      </w:divBdr>
    </w:div>
    <w:div w:id="346635239">
      <w:bodyDiv w:val="1"/>
      <w:marLeft w:val="0"/>
      <w:marRight w:val="0"/>
      <w:marTop w:val="0"/>
      <w:marBottom w:val="0"/>
      <w:divBdr>
        <w:top w:val="none" w:sz="0" w:space="0" w:color="auto"/>
        <w:left w:val="none" w:sz="0" w:space="0" w:color="auto"/>
        <w:bottom w:val="none" w:sz="0" w:space="0" w:color="auto"/>
        <w:right w:val="none" w:sz="0" w:space="0" w:color="auto"/>
      </w:divBdr>
    </w:div>
    <w:div w:id="356279128">
      <w:bodyDiv w:val="1"/>
      <w:marLeft w:val="0"/>
      <w:marRight w:val="0"/>
      <w:marTop w:val="0"/>
      <w:marBottom w:val="0"/>
      <w:divBdr>
        <w:top w:val="none" w:sz="0" w:space="0" w:color="auto"/>
        <w:left w:val="none" w:sz="0" w:space="0" w:color="auto"/>
        <w:bottom w:val="none" w:sz="0" w:space="0" w:color="auto"/>
        <w:right w:val="none" w:sz="0" w:space="0" w:color="auto"/>
      </w:divBdr>
    </w:div>
    <w:div w:id="370957204">
      <w:bodyDiv w:val="1"/>
      <w:marLeft w:val="0"/>
      <w:marRight w:val="0"/>
      <w:marTop w:val="0"/>
      <w:marBottom w:val="0"/>
      <w:divBdr>
        <w:top w:val="none" w:sz="0" w:space="0" w:color="auto"/>
        <w:left w:val="none" w:sz="0" w:space="0" w:color="auto"/>
        <w:bottom w:val="none" w:sz="0" w:space="0" w:color="auto"/>
        <w:right w:val="none" w:sz="0" w:space="0" w:color="auto"/>
      </w:divBdr>
    </w:div>
    <w:div w:id="376274167">
      <w:bodyDiv w:val="1"/>
      <w:marLeft w:val="0"/>
      <w:marRight w:val="0"/>
      <w:marTop w:val="0"/>
      <w:marBottom w:val="0"/>
      <w:divBdr>
        <w:top w:val="none" w:sz="0" w:space="0" w:color="auto"/>
        <w:left w:val="none" w:sz="0" w:space="0" w:color="auto"/>
        <w:bottom w:val="none" w:sz="0" w:space="0" w:color="auto"/>
        <w:right w:val="none" w:sz="0" w:space="0" w:color="auto"/>
      </w:divBdr>
    </w:div>
    <w:div w:id="415564167">
      <w:bodyDiv w:val="1"/>
      <w:marLeft w:val="0"/>
      <w:marRight w:val="0"/>
      <w:marTop w:val="0"/>
      <w:marBottom w:val="0"/>
      <w:divBdr>
        <w:top w:val="none" w:sz="0" w:space="0" w:color="auto"/>
        <w:left w:val="none" w:sz="0" w:space="0" w:color="auto"/>
        <w:bottom w:val="none" w:sz="0" w:space="0" w:color="auto"/>
        <w:right w:val="none" w:sz="0" w:space="0" w:color="auto"/>
      </w:divBdr>
    </w:div>
    <w:div w:id="437062394">
      <w:bodyDiv w:val="1"/>
      <w:marLeft w:val="0"/>
      <w:marRight w:val="0"/>
      <w:marTop w:val="0"/>
      <w:marBottom w:val="0"/>
      <w:divBdr>
        <w:top w:val="none" w:sz="0" w:space="0" w:color="auto"/>
        <w:left w:val="none" w:sz="0" w:space="0" w:color="auto"/>
        <w:bottom w:val="none" w:sz="0" w:space="0" w:color="auto"/>
        <w:right w:val="none" w:sz="0" w:space="0" w:color="auto"/>
      </w:divBdr>
    </w:div>
    <w:div w:id="453138732">
      <w:bodyDiv w:val="1"/>
      <w:marLeft w:val="0"/>
      <w:marRight w:val="0"/>
      <w:marTop w:val="0"/>
      <w:marBottom w:val="0"/>
      <w:divBdr>
        <w:top w:val="none" w:sz="0" w:space="0" w:color="auto"/>
        <w:left w:val="none" w:sz="0" w:space="0" w:color="auto"/>
        <w:bottom w:val="none" w:sz="0" w:space="0" w:color="auto"/>
        <w:right w:val="none" w:sz="0" w:space="0" w:color="auto"/>
      </w:divBdr>
    </w:div>
    <w:div w:id="480656170">
      <w:bodyDiv w:val="1"/>
      <w:marLeft w:val="0"/>
      <w:marRight w:val="0"/>
      <w:marTop w:val="0"/>
      <w:marBottom w:val="0"/>
      <w:divBdr>
        <w:top w:val="none" w:sz="0" w:space="0" w:color="auto"/>
        <w:left w:val="none" w:sz="0" w:space="0" w:color="auto"/>
        <w:bottom w:val="none" w:sz="0" w:space="0" w:color="auto"/>
        <w:right w:val="none" w:sz="0" w:space="0" w:color="auto"/>
      </w:divBdr>
    </w:div>
    <w:div w:id="487553548">
      <w:bodyDiv w:val="1"/>
      <w:marLeft w:val="0"/>
      <w:marRight w:val="0"/>
      <w:marTop w:val="0"/>
      <w:marBottom w:val="0"/>
      <w:divBdr>
        <w:top w:val="none" w:sz="0" w:space="0" w:color="auto"/>
        <w:left w:val="none" w:sz="0" w:space="0" w:color="auto"/>
        <w:bottom w:val="none" w:sz="0" w:space="0" w:color="auto"/>
        <w:right w:val="none" w:sz="0" w:space="0" w:color="auto"/>
      </w:divBdr>
    </w:div>
    <w:div w:id="494999959">
      <w:bodyDiv w:val="1"/>
      <w:marLeft w:val="0"/>
      <w:marRight w:val="0"/>
      <w:marTop w:val="0"/>
      <w:marBottom w:val="0"/>
      <w:divBdr>
        <w:top w:val="none" w:sz="0" w:space="0" w:color="auto"/>
        <w:left w:val="none" w:sz="0" w:space="0" w:color="auto"/>
        <w:bottom w:val="none" w:sz="0" w:space="0" w:color="auto"/>
        <w:right w:val="none" w:sz="0" w:space="0" w:color="auto"/>
      </w:divBdr>
    </w:div>
    <w:div w:id="613560554">
      <w:bodyDiv w:val="1"/>
      <w:marLeft w:val="0"/>
      <w:marRight w:val="0"/>
      <w:marTop w:val="0"/>
      <w:marBottom w:val="0"/>
      <w:divBdr>
        <w:top w:val="none" w:sz="0" w:space="0" w:color="auto"/>
        <w:left w:val="none" w:sz="0" w:space="0" w:color="auto"/>
        <w:bottom w:val="none" w:sz="0" w:space="0" w:color="auto"/>
        <w:right w:val="none" w:sz="0" w:space="0" w:color="auto"/>
      </w:divBdr>
    </w:div>
    <w:div w:id="634874454">
      <w:bodyDiv w:val="1"/>
      <w:marLeft w:val="0"/>
      <w:marRight w:val="0"/>
      <w:marTop w:val="0"/>
      <w:marBottom w:val="0"/>
      <w:divBdr>
        <w:top w:val="none" w:sz="0" w:space="0" w:color="auto"/>
        <w:left w:val="none" w:sz="0" w:space="0" w:color="auto"/>
        <w:bottom w:val="none" w:sz="0" w:space="0" w:color="auto"/>
        <w:right w:val="none" w:sz="0" w:space="0" w:color="auto"/>
      </w:divBdr>
    </w:div>
    <w:div w:id="715742361">
      <w:bodyDiv w:val="1"/>
      <w:marLeft w:val="0"/>
      <w:marRight w:val="0"/>
      <w:marTop w:val="0"/>
      <w:marBottom w:val="0"/>
      <w:divBdr>
        <w:top w:val="none" w:sz="0" w:space="0" w:color="auto"/>
        <w:left w:val="none" w:sz="0" w:space="0" w:color="auto"/>
        <w:bottom w:val="none" w:sz="0" w:space="0" w:color="auto"/>
        <w:right w:val="none" w:sz="0" w:space="0" w:color="auto"/>
      </w:divBdr>
    </w:div>
    <w:div w:id="757210117">
      <w:bodyDiv w:val="1"/>
      <w:marLeft w:val="0"/>
      <w:marRight w:val="0"/>
      <w:marTop w:val="0"/>
      <w:marBottom w:val="0"/>
      <w:divBdr>
        <w:top w:val="none" w:sz="0" w:space="0" w:color="auto"/>
        <w:left w:val="none" w:sz="0" w:space="0" w:color="auto"/>
        <w:bottom w:val="none" w:sz="0" w:space="0" w:color="auto"/>
        <w:right w:val="none" w:sz="0" w:space="0" w:color="auto"/>
      </w:divBdr>
    </w:div>
    <w:div w:id="792749420">
      <w:bodyDiv w:val="1"/>
      <w:marLeft w:val="0"/>
      <w:marRight w:val="0"/>
      <w:marTop w:val="0"/>
      <w:marBottom w:val="0"/>
      <w:divBdr>
        <w:top w:val="none" w:sz="0" w:space="0" w:color="auto"/>
        <w:left w:val="none" w:sz="0" w:space="0" w:color="auto"/>
        <w:bottom w:val="none" w:sz="0" w:space="0" w:color="auto"/>
        <w:right w:val="none" w:sz="0" w:space="0" w:color="auto"/>
      </w:divBdr>
    </w:div>
    <w:div w:id="882206452">
      <w:bodyDiv w:val="1"/>
      <w:marLeft w:val="0"/>
      <w:marRight w:val="0"/>
      <w:marTop w:val="0"/>
      <w:marBottom w:val="0"/>
      <w:divBdr>
        <w:top w:val="none" w:sz="0" w:space="0" w:color="auto"/>
        <w:left w:val="none" w:sz="0" w:space="0" w:color="auto"/>
        <w:bottom w:val="none" w:sz="0" w:space="0" w:color="auto"/>
        <w:right w:val="none" w:sz="0" w:space="0" w:color="auto"/>
      </w:divBdr>
    </w:div>
    <w:div w:id="888104780">
      <w:bodyDiv w:val="1"/>
      <w:marLeft w:val="0"/>
      <w:marRight w:val="0"/>
      <w:marTop w:val="0"/>
      <w:marBottom w:val="0"/>
      <w:divBdr>
        <w:top w:val="none" w:sz="0" w:space="0" w:color="auto"/>
        <w:left w:val="none" w:sz="0" w:space="0" w:color="auto"/>
        <w:bottom w:val="none" w:sz="0" w:space="0" w:color="auto"/>
        <w:right w:val="none" w:sz="0" w:space="0" w:color="auto"/>
      </w:divBdr>
    </w:div>
    <w:div w:id="899483729">
      <w:bodyDiv w:val="1"/>
      <w:marLeft w:val="0"/>
      <w:marRight w:val="0"/>
      <w:marTop w:val="0"/>
      <w:marBottom w:val="0"/>
      <w:divBdr>
        <w:top w:val="none" w:sz="0" w:space="0" w:color="auto"/>
        <w:left w:val="none" w:sz="0" w:space="0" w:color="auto"/>
        <w:bottom w:val="none" w:sz="0" w:space="0" w:color="auto"/>
        <w:right w:val="none" w:sz="0" w:space="0" w:color="auto"/>
      </w:divBdr>
    </w:div>
    <w:div w:id="971206516">
      <w:bodyDiv w:val="1"/>
      <w:marLeft w:val="0"/>
      <w:marRight w:val="0"/>
      <w:marTop w:val="0"/>
      <w:marBottom w:val="0"/>
      <w:divBdr>
        <w:top w:val="none" w:sz="0" w:space="0" w:color="auto"/>
        <w:left w:val="none" w:sz="0" w:space="0" w:color="auto"/>
        <w:bottom w:val="none" w:sz="0" w:space="0" w:color="auto"/>
        <w:right w:val="none" w:sz="0" w:space="0" w:color="auto"/>
      </w:divBdr>
    </w:div>
    <w:div w:id="1009452344">
      <w:bodyDiv w:val="1"/>
      <w:marLeft w:val="0"/>
      <w:marRight w:val="0"/>
      <w:marTop w:val="0"/>
      <w:marBottom w:val="0"/>
      <w:divBdr>
        <w:top w:val="none" w:sz="0" w:space="0" w:color="auto"/>
        <w:left w:val="none" w:sz="0" w:space="0" w:color="auto"/>
        <w:bottom w:val="none" w:sz="0" w:space="0" w:color="auto"/>
        <w:right w:val="none" w:sz="0" w:space="0" w:color="auto"/>
      </w:divBdr>
    </w:div>
    <w:div w:id="1081173023">
      <w:bodyDiv w:val="1"/>
      <w:marLeft w:val="0"/>
      <w:marRight w:val="0"/>
      <w:marTop w:val="0"/>
      <w:marBottom w:val="0"/>
      <w:divBdr>
        <w:top w:val="none" w:sz="0" w:space="0" w:color="auto"/>
        <w:left w:val="none" w:sz="0" w:space="0" w:color="auto"/>
        <w:bottom w:val="none" w:sz="0" w:space="0" w:color="auto"/>
        <w:right w:val="none" w:sz="0" w:space="0" w:color="auto"/>
      </w:divBdr>
    </w:div>
    <w:div w:id="1202747513">
      <w:bodyDiv w:val="1"/>
      <w:marLeft w:val="0"/>
      <w:marRight w:val="0"/>
      <w:marTop w:val="0"/>
      <w:marBottom w:val="0"/>
      <w:divBdr>
        <w:top w:val="none" w:sz="0" w:space="0" w:color="auto"/>
        <w:left w:val="none" w:sz="0" w:space="0" w:color="auto"/>
        <w:bottom w:val="none" w:sz="0" w:space="0" w:color="auto"/>
        <w:right w:val="none" w:sz="0" w:space="0" w:color="auto"/>
      </w:divBdr>
    </w:div>
    <w:div w:id="1211764892">
      <w:bodyDiv w:val="1"/>
      <w:marLeft w:val="0"/>
      <w:marRight w:val="0"/>
      <w:marTop w:val="0"/>
      <w:marBottom w:val="0"/>
      <w:divBdr>
        <w:top w:val="none" w:sz="0" w:space="0" w:color="auto"/>
        <w:left w:val="none" w:sz="0" w:space="0" w:color="auto"/>
        <w:bottom w:val="none" w:sz="0" w:space="0" w:color="auto"/>
        <w:right w:val="none" w:sz="0" w:space="0" w:color="auto"/>
      </w:divBdr>
    </w:div>
    <w:div w:id="1307660962">
      <w:bodyDiv w:val="1"/>
      <w:marLeft w:val="0"/>
      <w:marRight w:val="0"/>
      <w:marTop w:val="0"/>
      <w:marBottom w:val="0"/>
      <w:divBdr>
        <w:top w:val="none" w:sz="0" w:space="0" w:color="auto"/>
        <w:left w:val="none" w:sz="0" w:space="0" w:color="auto"/>
        <w:bottom w:val="none" w:sz="0" w:space="0" w:color="auto"/>
        <w:right w:val="none" w:sz="0" w:space="0" w:color="auto"/>
      </w:divBdr>
    </w:div>
    <w:div w:id="1332832246">
      <w:bodyDiv w:val="1"/>
      <w:marLeft w:val="0"/>
      <w:marRight w:val="0"/>
      <w:marTop w:val="0"/>
      <w:marBottom w:val="0"/>
      <w:divBdr>
        <w:top w:val="none" w:sz="0" w:space="0" w:color="auto"/>
        <w:left w:val="none" w:sz="0" w:space="0" w:color="auto"/>
        <w:bottom w:val="none" w:sz="0" w:space="0" w:color="auto"/>
        <w:right w:val="none" w:sz="0" w:space="0" w:color="auto"/>
      </w:divBdr>
    </w:div>
    <w:div w:id="1332871578">
      <w:bodyDiv w:val="1"/>
      <w:marLeft w:val="0"/>
      <w:marRight w:val="0"/>
      <w:marTop w:val="0"/>
      <w:marBottom w:val="0"/>
      <w:divBdr>
        <w:top w:val="none" w:sz="0" w:space="0" w:color="auto"/>
        <w:left w:val="none" w:sz="0" w:space="0" w:color="auto"/>
        <w:bottom w:val="none" w:sz="0" w:space="0" w:color="auto"/>
        <w:right w:val="none" w:sz="0" w:space="0" w:color="auto"/>
      </w:divBdr>
    </w:div>
    <w:div w:id="1337154212">
      <w:bodyDiv w:val="1"/>
      <w:marLeft w:val="0"/>
      <w:marRight w:val="0"/>
      <w:marTop w:val="0"/>
      <w:marBottom w:val="0"/>
      <w:divBdr>
        <w:top w:val="none" w:sz="0" w:space="0" w:color="auto"/>
        <w:left w:val="none" w:sz="0" w:space="0" w:color="auto"/>
        <w:bottom w:val="none" w:sz="0" w:space="0" w:color="auto"/>
        <w:right w:val="none" w:sz="0" w:space="0" w:color="auto"/>
      </w:divBdr>
    </w:div>
    <w:div w:id="1349025355">
      <w:bodyDiv w:val="1"/>
      <w:marLeft w:val="0"/>
      <w:marRight w:val="0"/>
      <w:marTop w:val="0"/>
      <w:marBottom w:val="0"/>
      <w:divBdr>
        <w:top w:val="none" w:sz="0" w:space="0" w:color="auto"/>
        <w:left w:val="none" w:sz="0" w:space="0" w:color="auto"/>
        <w:bottom w:val="none" w:sz="0" w:space="0" w:color="auto"/>
        <w:right w:val="none" w:sz="0" w:space="0" w:color="auto"/>
      </w:divBdr>
    </w:div>
    <w:div w:id="1355690691">
      <w:bodyDiv w:val="1"/>
      <w:marLeft w:val="0"/>
      <w:marRight w:val="0"/>
      <w:marTop w:val="0"/>
      <w:marBottom w:val="0"/>
      <w:divBdr>
        <w:top w:val="none" w:sz="0" w:space="0" w:color="auto"/>
        <w:left w:val="none" w:sz="0" w:space="0" w:color="auto"/>
        <w:bottom w:val="none" w:sz="0" w:space="0" w:color="auto"/>
        <w:right w:val="none" w:sz="0" w:space="0" w:color="auto"/>
      </w:divBdr>
    </w:div>
    <w:div w:id="1356345992">
      <w:bodyDiv w:val="1"/>
      <w:marLeft w:val="0"/>
      <w:marRight w:val="0"/>
      <w:marTop w:val="0"/>
      <w:marBottom w:val="0"/>
      <w:divBdr>
        <w:top w:val="none" w:sz="0" w:space="0" w:color="auto"/>
        <w:left w:val="none" w:sz="0" w:space="0" w:color="auto"/>
        <w:bottom w:val="none" w:sz="0" w:space="0" w:color="auto"/>
        <w:right w:val="none" w:sz="0" w:space="0" w:color="auto"/>
      </w:divBdr>
    </w:div>
    <w:div w:id="1366708779">
      <w:bodyDiv w:val="1"/>
      <w:marLeft w:val="0"/>
      <w:marRight w:val="0"/>
      <w:marTop w:val="0"/>
      <w:marBottom w:val="0"/>
      <w:divBdr>
        <w:top w:val="none" w:sz="0" w:space="0" w:color="auto"/>
        <w:left w:val="none" w:sz="0" w:space="0" w:color="auto"/>
        <w:bottom w:val="none" w:sz="0" w:space="0" w:color="auto"/>
        <w:right w:val="none" w:sz="0" w:space="0" w:color="auto"/>
      </w:divBdr>
    </w:div>
    <w:div w:id="1380740586">
      <w:bodyDiv w:val="1"/>
      <w:marLeft w:val="0"/>
      <w:marRight w:val="0"/>
      <w:marTop w:val="0"/>
      <w:marBottom w:val="0"/>
      <w:divBdr>
        <w:top w:val="none" w:sz="0" w:space="0" w:color="auto"/>
        <w:left w:val="none" w:sz="0" w:space="0" w:color="auto"/>
        <w:bottom w:val="none" w:sz="0" w:space="0" w:color="auto"/>
        <w:right w:val="none" w:sz="0" w:space="0" w:color="auto"/>
      </w:divBdr>
    </w:div>
    <w:div w:id="1388529978">
      <w:bodyDiv w:val="1"/>
      <w:marLeft w:val="0"/>
      <w:marRight w:val="0"/>
      <w:marTop w:val="0"/>
      <w:marBottom w:val="0"/>
      <w:divBdr>
        <w:top w:val="none" w:sz="0" w:space="0" w:color="auto"/>
        <w:left w:val="none" w:sz="0" w:space="0" w:color="auto"/>
        <w:bottom w:val="none" w:sz="0" w:space="0" w:color="auto"/>
        <w:right w:val="none" w:sz="0" w:space="0" w:color="auto"/>
      </w:divBdr>
    </w:div>
    <w:div w:id="1389643463">
      <w:bodyDiv w:val="1"/>
      <w:marLeft w:val="0"/>
      <w:marRight w:val="0"/>
      <w:marTop w:val="0"/>
      <w:marBottom w:val="0"/>
      <w:divBdr>
        <w:top w:val="none" w:sz="0" w:space="0" w:color="auto"/>
        <w:left w:val="none" w:sz="0" w:space="0" w:color="auto"/>
        <w:bottom w:val="none" w:sz="0" w:space="0" w:color="auto"/>
        <w:right w:val="none" w:sz="0" w:space="0" w:color="auto"/>
      </w:divBdr>
    </w:div>
    <w:div w:id="1451243536">
      <w:bodyDiv w:val="1"/>
      <w:marLeft w:val="0"/>
      <w:marRight w:val="0"/>
      <w:marTop w:val="0"/>
      <w:marBottom w:val="0"/>
      <w:divBdr>
        <w:top w:val="none" w:sz="0" w:space="0" w:color="auto"/>
        <w:left w:val="none" w:sz="0" w:space="0" w:color="auto"/>
        <w:bottom w:val="none" w:sz="0" w:space="0" w:color="auto"/>
        <w:right w:val="none" w:sz="0" w:space="0" w:color="auto"/>
      </w:divBdr>
    </w:div>
    <w:div w:id="1483540024">
      <w:bodyDiv w:val="1"/>
      <w:marLeft w:val="0"/>
      <w:marRight w:val="0"/>
      <w:marTop w:val="0"/>
      <w:marBottom w:val="0"/>
      <w:divBdr>
        <w:top w:val="none" w:sz="0" w:space="0" w:color="auto"/>
        <w:left w:val="none" w:sz="0" w:space="0" w:color="auto"/>
        <w:bottom w:val="none" w:sz="0" w:space="0" w:color="auto"/>
        <w:right w:val="none" w:sz="0" w:space="0" w:color="auto"/>
      </w:divBdr>
    </w:div>
    <w:div w:id="1523934008">
      <w:bodyDiv w:val="1"/>
      <w:marLeft w:val="0"/>
      <w:marRight w:val="0"/>
      <w:marTop w:val="0"/>
      <w:marBottom w:val="0"/>
      <w:divBdr>
        <w:top w:val="none" w:sz="0" w:space="0" w:color="auto"/>
        <w:left w:val="none" w:sz="0" w:space="0" w:color="auto"/>
        <w:bottom w:val="none" w:sz="0" w:space="0" w:color="auto"/>
        <w:right w:val="none" w:sz="0" w:space="0" w:color="auto"/>
      </w:divBdr>
    </w:div>
    <w:div w:id="1543521390">
      <w:bodyDiv w:val="1"/>
      <w:marLeft w:val="0"/>
      <w:marRight w:val="0"/>
      <w:marTop w:val="0"/>
      <w:marBottom w:val="0"/>
      <w:divBdr>
        <w:top w:val="none" w:sz="0" w:space="0" w:color="auto"/>
        <w:left w:val="none" w:sz="0" w:space="0" w:color="auto"/>
        <w:bottom w:val="none" w:sz="0" w:space="0" w:color="auto"/>
        <w:right w:val="none" w:sz="0" w:space="0" w:color="auto"/>
      </w:divBdr>
    </w:div>
    <w:div w:id="1554387915">
      <w:bodyDiv w:val="1"/>
      <w:marLeft w:val="0"/>
      <w:marRight w:val="0"/>
      <w:marTop w:val="0"/>
      <w:marBottom w:val="0"/>
      <w:divBdr>
        <w:top w:val="none" w:sz="0" w:space="0" w:color="auto"/>
        <w:left w:val="none" w:sz="0" w:space="0" w:color="auto"/>
        <w:bottom w:val="none" w:sz="0" w:space="0" w:color="auto"/>
        <w:right w:val="none" w:sz="0" w:space="0" w:color="auto"/>
      </w:divBdr>
    </w:div>
    <w:div w:id="1598513839">
      <w:bodyDiv w:val="1"/>
      <w:marLeft w:val="0"/>
      <w:marRight w:val="0"/>
      <w:marTop w:val="0"/>
      <w:marBottom w:val="0"/>
      <w:divBdr>
        <w:top w:val="none" w:sz="0" w:space="0" w:color="auto"/>
        <w:left w:val="none" w:sz="0" w:space="0" w:color="auto"/>
        <w:bottom w:val="none" w:sz="0" w:space="0" w:color="auto"/>
        <w:right w:val="none" w:sz="0" w:space="0" w:color="auto"/>
      </w:divBdr>
    </w:div>
    <w:div w:id="1660571966">
      <w:bodyDiv w:val="1"/>
      <w:marLeft w:val="0"/>
      <w:marRight w:val="0"/>
      <w:marTop w:val="0"/>
      <w:marBottom w:val="0"/>
      <w:divBdr>
        <w:top w:val="none" w:sz="0" w:space="0" w:color="auto"/>
        <w:left w:val="none" w:sz="0" w:space="0" w:color="auto"/>
        <w:bottom w:val="none" w:sz="0" w:space="0" w:color="auto"/>
        <w:right w:val="none" w:sz="0" w:space="0" w:color="auto"/>
      </w:divBdr>
    </w:div>
    <w:div w:id="1678145102">
      <w:bodyDiv w:val="1"/>
      <w:marLeft w:val="0"/>
      <w:marRight w:val="0"/>
      <w:marTop w:val="0"/>
      <w:marBottom w:val="0"/>
      <w:divBdr>
        <w:top w:val="none" w:sz="0" w:space="0" w:color="auto"/>
        <w:left w:val="none" w:sz="0" w:space="0" w:color="auto"/>
        <w:bottom w:val="none" w:sz="0" w:space="0" w:color="auto"/>
        <w:right w:val="none" w:sz="0" w:space="0" w:color="auto"/>
      </w:divBdr>
    </w:div>
    <w:div w:id="1697074261">
      <w:bodyDiv w:val="1"/>
      <w:marLeft w:val="0"/>
      <w:marRight w:val="0"/>
      <w:marTop w:val="0"/>
      <w:marBottom w:val="0"/>
      <w:divBdr>
        <w:top w:val="none" w:sz="0" w:space="0" w:color="auto"/>
        <w:left w:val="none" w:sz="0" w:space="0" w:color="auto"/>
        <w:bottom w:val="none" w:sz="0" w:space="0" w:color="auto"/>
        <w:right w:val="none" w:sz="0" w:space="0" w:color="auto"/>
      </w:divBdr>
    </w:div>
    <w:div w:id="1710375538">
      <w:bodyDiv w:val="1"/>
      <w:marLeft w:val="0"/>
      <w:marRight w:val="0"/>
      <w:marTop w:val="0"/>
      <w:marBottom w:val="0"/>
      <w:divBdr>
        <w:top w:val="none" w:sz="0" w:space="0" w:color="auto"/>
        <w:left w:val="none" w:sz="0" w:space="0" w:color="auto"/>
        <w:bottom w:val="none" w:sz="0" w:space="0" w:color="auto"/>
        <w:right w:val="none" w:sz="0" w:space="0" w:color="auto"/>
      </w:divBdr>
    </w:div>
    <w:div w:id="1716077207">
      <w:bodyDiv w:val="1"/>
      <w:marLeft w:val="0"/>
      <w:marRight w:val="0"/>
      <w:marTop w:val="0"/>
      <w:marBottom w:val="0"/>
      <w:divBdr>
        <w:top w:val="none" w:sz="0" w:space="0" w:color="auto"/>
        <w:left w:val="none" w:sz="0" w:space="0" w:color="auto"/>
        <w:bottom w:val="none" w:sz="0" w:space="0" w:color="auto"/>
        <w:right w:val="none" w:sz="0" w:space="0" w:color="auto"/>
      </w:divBdr>
    </w:div>
    <w:div w:id="1732773946">
      <w:bodyDiv w:val="1"/>
      <w:marLeft w:val="0"/>
      <w:marRight w:val="0"/>
      <w:marTop w:val="0"/>
      <w:marBottom w:val="0"/>
      <w:divBdr>
        <w:top w:val="none" w:sz="0" w:space="0" w:color="auto"/>
        <w:left w:val="none" w:sz="0" w:space="0" w:color="auto"/>
        <w:bottom w:val="none" w:sz="0" w:space="0" w:color="auto"/>
        <w:right w:val="none" w:sz="0" w:space="0" w:color="auto"/>
      </w:divBdr>
    </w:div>
    <w:div w:id="1733263127">
      <w:bodyDiv w:val="1"/>
      <w:marLeft w:val="0"/>
      <w:marRight w:val="0"/>
      <w:marTop w:val="0"/>
      <w:marBottom w:val="0"/>
      <w:divBdr>
        <w:top w:val="none" w:sz="0" w:space="0" w:color="auto"/>
        <w:left w:val="none" w:sz="0" w:space="0" w:color="auto"/>
        <w:bottom w:val="none" w:sz="0" w:space="0" w:color="auto"/>
        <w:right w:val="none" w:sz="0" w:space="0" w:color="auto"/>
      </w:divBdr>
    </w:div>
    <w:div w:id="1751805157">
      <w:bodyDiv w:val="1"/>
      <w:marLeft w:val="0"/>
      <w:marRight w:val="0"/>
      <w:marTop w:val="0"/>
      <w:marBottom w:val="0"/>
      <w:divBdr>
        <w:top w:val="none" w:sz="0" w:space="0" w:color="auto"/>
        <w:left w:val="none" w:sz="0" w:space="0" w:color="auto"/>
        <w:bottom w:val="none" w:sz="0" w:space="0" w:color="auto"/>
        <w:right w:val="none" w:sz="0" w:space="0" w:color="auto"/>
      </w:divBdr>
    </w:div>
    <w:div w:id="1760370543">
      <w:bodyDiv w:val="1"/>
      <w:marLeft w:val="0"/>
      <w:marRight w:val="0"/>
      <w:marTop w:val="0"/>
      <w:marBottom w:val="0"/>
      <w:divBdr>
        <w:top w:val="none" w:sz="0" w:space="0" w:color="auto"/>
        <w:left w:val="none" w:sz="0" w:space="0" w:color="auto"/>
        <w:bottom w:val="none" w:sz="0" w:space="0" w:color="auto"/>
        <w:right w:val="none" w:sz="0" w:space="0" w:color="auto"/>
      </w:divBdr>
    </w:div>
    <w:div w:id="1765032349">
      <w:bodyDiv w:val="1"/>
      <w:marLeft w:val="0"/>
      <w:marRight w:val="0"/>
      <w:marTop w:val="0"/>
      <w:marBottom w:val="0"/>
      <w:divBdr>
        <w:top w:val="none" w:sz="0" w:space="0" w:color="auto"/>
        <w:left w:val="none" w:sz="0" w:space="0" w:color="auto"/>
        <w:bottom w:val="none" w:sz="0" w:space="0" w:color="auto"/>
        <w:right w:val="none" w:sz="0" w:space="0" w:color="auto"/>
      </w:divBdr>
    </w:div>
    <w:div w:id="1771732639">
      <w:bodyDiv w:val="1"/>
      <w:marLeft w:val="0"/>
      <w:marRight w:val="0"/>
      <w:marTop w:val="0"/>
      <w:marBottom w:val="0"/>
      <w:divBdr>
        <w:top w:val="none" w:sz="0" w:space="0" w:color="auto"/>
        <w:left w:val="none" w:sz="0" w:space="0" w:color="auto"/>
        <w:bottom w:val="none" w:sz="0" w:space="0" w:color="auto"/>
        <w:right w:val="none" w:sz="0" w:space="0" w:color="auto"/>
      </w:divBdr>
    </w:div>
    <w:div w:id="1799445944">
      <w:bodyDiv w:val="1"/>
      <w:marLeft w:val="0"/>
      <w:marRight w:val="0"/>
      <w:marTop w:val="0"/>
      <w:marBottom w:val="0"/>
      <w:divBdr>
        <w:top w:val="none" w:sz="0" w:space="0" w:color="auto"/>
        <w:left w:val="none" w:sz="0" w:space="0" w:color="auto"/>
        <w:bottom w:val="none" w:sz="0" w:space="0" w:color="auto"/>
        <w:right w:val="none" w:sz="0" w:space="0" w:color="auto"/>
      </w:divBdr>
    </w:div>
    <w:div w:id="1829782613">
      <w:bodyDiv w:val="1"/>
      <w:marLeft w:val="0"/>
      <w:marRight w:val="0"/>
      <w:marTop w:val="0"/>
      <w:marBottom w:val="0"/>
      <w:divBdr>
        <w:top w:val="none" w:sz="0" w:space="0" w:color="auto"/>
        <w:left w:val="none" w:sz="0" w:space="0" w:color="auto"/>
        <w:bottom w:val="none" w:sz="0" w:space="0" w:color="auto"/>
        <w:right w:val="none" w:sz="0" w:space="0" w:color="auto"/>
      </w:divBdr>
    </w:div>
    <w:div w:id="1846438872">
      <w:bodyDiv w:val="1"/>
      <w:marLeft w:val="0"/>
      <w:marRight w:val="0"/>
      <w:marTop w:val="0"/>
      <w:marBottom w:val="0"/>
      <w:divBdr>
        <w:top w:val="none" w:sz="0" w:space="0" w:color="auto"/>
        <w:left w:val="none" w:sz="0" w:space="0" w:color="auto"/>
        <w:bottom w:val="none" w:sz="0" w:space="0" w:color="auto"/>
        <w:right w:val="none" w:sz="0" w:space="0" w:color="auto"/>
      </w:divBdr>
    </w:div>
    <w:div w:id="1878276456">
      <w:bodyDiv w:val="1"/>
      <w:marLeft w:val="0"/>
      <w:marRight w:val="0"/>
      <w:marTop w:val="0"/>
      <w:marBottom w:val="0"/>
      <w:divBdr>
        <w:top w:val="none" w:sz="0" w:space="0" w:color="auto"/>
        <w:left w:val="none" w:sz="0" w:space="0" w:color="auto"/>
        <w:bottom w:val="none" w:sz="0" w:space="0" w:color="auto"/>
        <w:right w:val="none" w:sz="0" w:space="0" w:color="auto"/>
      </w:divBdr>
    </w:div>
    <w:div w:id="1886486119">
      <w:bodyDiv w:val="1"/>
      <w:marLeft w:val="0"/>
      <w:marRight w:val="0"/>
      <w:marTop w:val="0"/>
      <w:marBottom w:val="0"/>
      <w:divBdr>
        <w:top w:val="none" w:sz="0" w:space="0" w:color="auto"/>
        <w:left w:val="none" w:sz="0" w:space="0" w:color="auto"/>
        <w:bottom w:val="none" w:sz="0" w:space="0" w:color="auto"/>
        <w:right w:val="none" w:sz="0" w:space="0" w:color="auto"/>
      </w:divBdr>
    </w:div>
    <w:div w:id="1921332572">
      <w:bodyDiv w:val="1"/>
      <w:marLeft w:val="0"/>
      <w:marRight w:val="0"/>
      <w:marTop w:val="0"/>
      <w:marBottom w:val="0"/>
      <w:divBdr>
        <w:top w:val="none" w:sz="0" w:space="0" w:color="auto"/>
        <w:left w:val="none" w:sz="0" w:space="0" w:color="auto"/>
        <w:bottom w:val="none" w:sz="0" w:space="0" w:color="auto"/>
        <w:right w:val="none" w:sz="0" w:space="0" w:color="auto"/>
      </w:divBdr>
    </w:div>
    <w:div w:id="1936207961">
      <w:bodyDiv w:val="1"/>
      <w:marLeft w:val="0"/>
      <w:marRight w:val="0"/>
      <w:marTop w:val="0"/>
      <w:marBottom w:val="0"/>
      <w:divBdr>
        <w:top w:val="none" w:sz="0" w:space="0" w:color="auto"/>
        <w:left w:val="none" w:sz="0" w:space="0" w:color="auto"/>
        <w:bottom w:val="none" w:sz="0" w:space="0" w:color="auto"/>
        <w:right w:val="none" w:sz="0" w:space="0" w:color="auto"/>
      </w:divBdr>
    </w:div>
    <w:div w:id="1959484078">
      <w:bodyDiv w:val="1"/>
      <w:marLeft w:val="0"/>
      <w:marRight w:val="0"/>
      <w:marTop w:val="0"/>
      <w:marBottom w:val="0"/>
      <w:divBdr>
        <w:top w:val="none" w:sz="0" w:space="0" w:color="auto"/>
        <w:left w:val="none" w:sz="0" w:space="0" w:color="auto"/>
        <w:bottom w:val="none" w:sz="0" w:space="0" w:color="auto"/>
        <w:right w:val="none" w:sz="0" w:space="0" w:color="auto"/>
      </w:divBdr>
    </w:div>
    <w:div w:id="20484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1795</Words>
  <Characters>10235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Huginn</cp:lastModifiedBy>
  <cp:revision>2</cp:revision>
  <dcterms:created xsi:type="dcterms:W3CDTF">2023-08-01T09:06:00Z</dcterms:created>
  <dcterms:modified xsi:type="dcterms:W3CDTF">2023-08-01T09:06:00Z</dcterms:modified>
</cp:coreProperties>
</file>