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9C" w:rsidRPr="00B2669C" w:rsidRDefault="00B2669C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B34935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червень</w:t>
      </w:r>
      <w:r w:rsidR="00F536B5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-</w:t>
      </w:r>
      <w:proofErr w:type="gramStart"/>
      <w:r w:rsidR="00F536B5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липень</w:t>
      </w:r>
      <w:proofErr w:type="spellEnd"/>
      <w:r w:rsidR="00A0126A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</w:t>
      </w:r>
      <w:r w:rsidRPr="00B2669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A0126A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4</w:t>
      </w:r>
      <w:proofErr w:type="gramEnd"/>
    </w:p>
    <w:p w:rsidR="000E2148" w:rsidRPr="00B325D2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BD3679" w:rsidRDefault="000E2148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</w:t>
      </w:r>
      <w:r w:rsidR="00213167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ЯКІСНИХ </w:t>
      </w: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ТА КІЛЬКІСНИХ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764342" w:rsidRDefault="00764342" w:rsidP="0076434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СЛОВНИКОМ: </w:t>
      </w:r>
    </w:p>
    <w:p w:rsidR="00764342" w:rsidRDefault="00863C0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МЕДИЧНІ ВИРОБИ</w:t>
      </w:r>
    </w:p>
    <w:p w:rsidR="00764342" w:rsidRDefault="0076434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код за ДК 021:2015:   </w:t>
      </w:r>
    </w:p>
    <w:p w:rsidR="00355FDD" w:rsidRPr="00355FDD" w:rsidRDefault="00355FDD" w:rsidP="00355FDD">
      <w:pPr>
        <w:pStyle w:val="1"/>
        <w:shd w:val="clear" w:color="auto" w:fill="F3F7FA"/>
        <w:spacing w:before="161" w:after="225" w:line="375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5F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33140000-3 Медичні матеріали</w:t>
      </w:r>
      <w:r w:rsidRPr="00355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55FDD" w:rsidRPr="00355FDD" w:rsidRDefault="00355FDD" w:rsidP="00355FDD">
      <w:pPr>
        <w:pStyle w:val="1"/>
        <w:shd w:val="clear" w:color="auto" w:fill="F3F7FA"/>
        <w:spacing w:before="161" w:after="225" w:line="375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5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Медичні матеріали (Бинт </w:t>
      </w:r>
      <w:proofErr w:type="spellStart"/>
      <w:r w:rsidRPr="00355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Мартенса</w:t>
      </w:r>
      <w:proofErr w:type="spellEnd"/>
      <w:r w:rsidRPr="00355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клейонка, заглушка, </w:t>
      </w:r>
      <w:proofErr w:type="spellStart"/>
      <w:r w:rsidRPr="00355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канюля</w:t>
      </w:r>
      <w:proofErr w:type="spellEnd"/>
      <w:r w:rsidRPr="00355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джгут, антимікробна хірургічна плівка, кістковий віск, багаторазовий шланг з прозорого силікону)</w:t>
      </w:r>
    </w:p>
    <w:p w:rsidR="00764342" w:rsidRPr="00764342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державного бюджету, виділених на впровадження та реалізацію нового механізму фінансового забезпечення надання </w:t>
      </w:r>
      <w:r w:rsidRPr="00764342">
        <w:rPr>
          <w:rFonts w:ascii="Times New Roman" w:hAnsi="Times New Roman" w:cs="Times New Roman"/>
          <w:sz w:val="24"/>
          <w:szCs w:val="24"/>
          <w:lang w:eastAsia="ru-RU"/>
        </w:rPr>
        <w:t>третинної (високоспеціалізованої) медичної допомоги</w:t>
      </w:r>
      <w:r w:rsidRPr="00764342">
        <w:rPr>
          <w:rFonts w:ascii="Times New Roman" w:hAnsi="Times New Roman" w:cs="Times New Roman"/>
          <w:sz w:val="24"/>
          <w:szCs w:val="24"/>
        </w:rPr>
        <w:t xml:space="preserve"> та беручи за основу потребу згідно протоколів лікування та забезпечення пацієнтів, а також враховуючи залишки на аптечному складі </w:t>
      </w:r>
      <w:r w:rsidR="00B5408F">
        <w:rPr>
          <w:rFonts w:ascii="Times New Roman" w:hAnsi="Times New Roman" w:cs="Times New Roman"/>
          <w:sz w:val="24"/>
          <w:szCs w:val="24"/>
        </w:rPr>
        <w:t>виробів медичного призначення (далі ВМП)</w:t>
      </w:r>
      <w:r w:rsidRPr="00764342">
        <w:rPr>
          <w:rFonts w:ascii="Times New Roman" w:hAnsi="Times New Roman" w:cs="Times New Roman"/>
          <w:sz w:val="24"/>
          <w:szCs w:val="24"/>
        </w:rPr>
        <w:t>, надходжень у вигляді благодійної допомоги та потреб відділень запланувала у 202</w:t>
      </w:r>
      <w:r w:rsidR="00A0126A" w:rsidRPr="00A0126A">
        <w:rPr>
          <w:rFonts w:ascii="Times New Roman" w:hAnsi="Times New Roman" w:cs="Times New Roman"/>
          <w:sz w:val="24"/>
          <w:szCs w:val="24"/>
        </w:rPr>
        <w:t>4</w:t>
      </w:r>
      <w:r w:rsidRPr="00764342">
        <w:rPr>
          <w:rFonts w:ascii="Times New Roman" w:hAnsi="Times New Roman" w:cs="Times New Roman"/>
          <w:sz w:val="24"/>
          <w:szCs w:val="24"/>
        </w:rPr>
        <w:t xml:space="preserve"> році придбати </w:t>
      </w:r>
      <w:r w:rsidR="00B5408F">
        <w:rPr>
          <w:rFonts w:ascii="Times New Roman" w:hAnsi="Times New Roman" w:cs="Times New Roman"/>
          <w:sz w:val="24"/>
          <w:szCs w:val="24"/>
        </w:rPr>
        <w:t>ВМП</w:t>
      </w:r>
      <w:r w:rsidRPr="00764342">
        <w:rPr>
          <w:rFonts w:ascii="Times New Roman" w:hAnsi="Times New Roman" w:cs="Times New Roman"/>
          <w:sz w:val="24"/>
          <w:szCs w:val="24"/>
        </w:rPr>
        <w:t xml:space="preserve"> для забезпечення в основному </w:t>
      </w:r>
      <w:r w:rsidRPr="007643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«специфічної» категорії пацієнтів Установи, </w:t>
      </w:r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це рани утворені в нестерильних умовах (кульові, осколкові, вторинні (камінь, скло, цегла), нетабельні (шарикові, стрілоподібні), мінно-вибухові, які потребують довготривалого лікування не тільки </w:t>
      </w:r>
      <w:proofErr w:type="spellStart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ортопедо</w:t>
      </w:r>
      <w:proofErr w:type="spellEnd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-травматичних та/або травматичних патологій, а й супутніх ускладнень.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Для виконання зазначених завдань/функцій Замовник повинен, зокрема, забезпечити себе необхідними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з метою надання якісної медичної допомоги, а також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проведення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оперативних </w:t>
      </w:r>
      <w:proofErr w:type="spellStart"/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втручань</w:t>
      </w:r>
      <w:proofErr w:type="spellEnd"/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за потребою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операц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йного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відділен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ня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що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вкрай необх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дн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процесі виконання таких функцій.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Обґрунтування обсягів закупівлі. Обсяги визначено відповідно до очікуваної потреби, обрахованої Замовником на основі фактичного використання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у попередньому році, залишками на аптечному складі, спонсорської допомоги та обсягу фінансування.</w:t>
      </w: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, та з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загальноприйнятих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зазначеного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.</w:t>
      </w:r>
    </w:p>
    <w:p w:rsidR="00764342" w:rsidRPr="00764342" w:rsidRDefault="00764342" w:rsidP="00764342">
      <w:pPr>
        <w:pStyle w:val="a6"/>
        <w:jc w:val="both"/>
        <w:rPr>
          <w:b/>
          <w:color w:val="0E1D2F"/>
          <w:lang w:val="ru-RU"/>
        </w:rPr>
      </w:pPr>
      <w:r w:rsidRPr="00764342">
        <w:rPr>
          <w:b/>
          <w:color w:val="0E1D2F"/>
          <w:lang w:val="ru-RU"/>
        </w:rPr>
        <w:t xml:space="preserve">ОБҐРУНТУВАННЯ ОЧІКУВАНОЇ ЦІНИ ЗАКУПІВЛІ/БЮДЖЕТНОГО ПРИЗНАЧЕННЯ. </w:t>
      </w:r>
    </w:p>
    <w:p w:rsidR="00764342" w:rsidRPr="00B34935" w:rsidRDefault="00764342" w:rsidP="00764342">
      <w:pPr>
        <w:pStyle w:val="a6"/>
        <w:jc w:val="both"/>
        <w:rPr>
          <w:color w:val="000000"/>
          <w:lang w:val="ru-RU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r w:rsidRPr="00863C02">
        <w:rPr>
          <w:lang w:val="uk-UA"/>
        </w:rPr>
        <w:t xml:space="preserve">При обрахунку очікуваної вартості було </w:t>
      </w:r>
      <w:r w:rsidR="00863C02">
        <w:rPr>
          <w:lang w:val="uk-UA"/>
        </w:rPr>
        <w:t xml:space="preserve">проведено моніторинг цін у відкритих джерелах на аналогічні ВМП, отримані пропозиції постачальників, а також </w:t>
      </w:r>
      <w:r w:rsidRPr="00863C02">
        <w:rPr>
          <w:lang w:val="uk-UA"/>
        </w:rPr>
        <w:t>застосовано формулу (</w:t>
      </w:r>
      <w:r>
        <w:rPr>
          <w:color w:val="000000"/>
          <w:lang w:val="uk-UA"/>
        </w:rPr>
        <w:t>ціна</w:t>
      </w:r>
      <w:r w:rsidR="00A0126A">
        <w:rPr>
          <w:color w:val="000000"/>
          <w:lang w:val="uk-UA"/>
        </w:rPr>
        <w:t xml:space="preserve"> наших закупівель 2023</w:t>
      </w:r>
      <w:r>
        <w:rPr>
          <w:color w:val="000000"/>
          <w:lang w:val="uk-UA"/>
        </w:rPr>
        <w:t xml:space="preserve"> + 10% товарн</w:t>
      </w:r>
      <w:r w:rsidR="00863C02">
        <w:rPr>
          <w:color w:val="000000"/>
          <w:lang w:val="uk-UA"/>
        </w:rPr>
        <w:t>о-</w:t>
      </w:r>
      <w:proofErr w:type="spellStart"/>
      <w:r w:rsidR="00863C02">
        <w:rPr>
          <w:color w:val="000000"/>
          <w:lang w:val="uk-UA"/>
        </w:rPr>
        <w:t>збутницька</w:t>
      </w:r>
      <w:proofErr w:type="spellEnd"/>
      <w:r w:rsidR="00863C02">
        <w:rPr>
          <w:color w:val="000000"/>
          <w:lang w:val="uk-UA"/>
        </w:rPr>
        <w:t xml:space="preserve"> надбавка +7% ПДВ)</w:t>
      </w:r>
      <w:r w:rsidR="00B34935">
        <w:rPr>
          <w:color w:val="000000"/>
          <w:lang w:val="uk-UA"/>
        </w:rPr>
        <w:t xml:space="preserve"> </w:t>
      </w:r>
      <w:r w:rsidR="00F536B5">
        <w:rPr>
          <w:color w:val="000000"/>
          <w:lang w:val="uk-UA"/>
        </w:rPr>
        <w:t>–</w:t>
      </w:r>
      <w:r w:rsidR="00B34935">
        <w:rPr>
          <w:color w:val="000000"/>
          <w:lang w:val="uk-UA"/>
        </w:rPr>
        <w:t xml:space="preserve"> </w:t>
      </w:r>
      <w:r w:rsidR="00F536B5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 xml:space="preserve">2 </w:t>
      </w:r>
      <w:r w:rsidR="00355FDD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>033,00 тис.</w:t>
      </w:r>
      <w:r w:rsidR="00B34935" w:rsidRPr="00331C4F">
        <w:rPr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rStyle w:val="fwn"/>
          <w:b/>
          <w:color w:val="000000" w:themeColor="text1"/>
          <w:sz w:val="28"/>
          <w:szCs w:val="28"/>
          <w:shd w:val="clear" w:color="auto" w:fill="CFD3D6"/>
        </w:rPr>
        <w:t>UAH</w:t>
      </w:r>
      <w:r w:rsidR="00B34935" w:rsidRPr="00331C4F">
        <w:rPr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b/>
          <w:i/>
          <w:iCs/>
          <w:color w:val="000000" w:themeColor="text1"/>
          <w:sz w:val="28"/>
          <w:szCs w:val="28"/>
          <w:shd w:val="clear" w:color="auto" w:fill="CFD3D6"/>
          <w:lang w:val="ru-RU"/>
        </w:rPr>
        <w:t>(з ПДВ)</w:t>
      </w:r>
    </w:p>
    <w:p w:rsidR="00213167" w:rsidRPr="00B325D2" w:rsidRDefault="00213167" w:rsidP="00A43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клініках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 Європи, Ізраїлю, США.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Фахівці інституту є активними учасниками міжнародних товариств ортопедів-травматологів (SICOT//FESCH та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ін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>).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p w:rsidR="0019709B" w:rsidRDefault="0019709B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64342" w:rsidRDefault="00764342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</w:p>
    <w:p w:rsidR="007776FF" w:rsidRPr="00B325D2" w:rsidRDefault="00764342" w:rsidP="0077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ЗАПРОПОНОВАНИЙ УЧАСНИКОМ ТОВАР ПОВИНЕН ВІДПОВІДАТИ </w:t>
      </w:r>
      <w:r w:rsidR="00863C0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ОСНОВНИМ 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ВИМОГАМ</w:t>
      </w:r>
      <w:r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 (МОЖУТЬ ВІДРІЗНЯТИСЬ, В ЗАЛЕЖНОСТІ ВІД СПЕЦИФІКИ ТОВАРУ, ЩО ЗАКУПОВУЄТЬСЯ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:</w:t>
      </w:r>
    </w:p>
    <w:p w:rsidR="00A0126A" w:rsidRDefault="00A0126A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Запропонований учасником товар повинен відповідати таким вимогам:</w:t>
      </w:r>
    </w:p>
    <w:p w:rsidR="00A0126A" w:rsidRDefault="00A0126A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355FDD" w:rsidRDefault="00355FDD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355FDD" w:rsidRDefault="00355FDD" w:rsidP="00355FDD">
      <w:pPr>
        <w:pageBreakBefore/>
        <w:spacing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Додаток № 2 до тендерної документації </w:t>
      </w:r>
    </w:p>
    <w:p w:rsidR="00355FDD" w:rsidRDefault="00355FDD" w:rsidP="00355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ІНФОРМАЦІЯ ПРО НЕОБХІДНІ КІЛЬКІСНІ, ТЕХНІЧНІ ТА ЯКІСНІ ХАРАКТЕРИСТИКИ ПРЕДМЕТА ЗАКУПІВЛІ</w:t>
      </w:r>
    </w:p>
    <w:p w:rsidR="00355FDD" w:rsidRDefault="00355FDD" w:rsidP="00355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55FDD" w:rsidRDefault="00355FDD" w:rsidP="00355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FDD" w:rsidRDefault="00355FDD" w:rsidP="00355FD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ДК 021:2015: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(CPV):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33140000-3 Медичні матеріали</w:t>
      </w:r>
    </w:p>
    <w:p w:rsidR="00355FDD" w:rsidRDefault="00355FDD" w:rsidP="00355FDD">
      <w:pPr>
        <w:shd w:val="clear" w:color="auto" w:fill="FFFFFF"/>
        <w:spacing w:after="0" w:line="240" w:lineRule="auto"/>
        <w:ind w:firstLine="709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 Бинт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Мартенса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клейонка, заглушка,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канюля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джгут, антимікробна хірургічна плівка, кістковий віск, багаторазовий шланг з прозорого силікону</w:t>
      </w: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5391"/>
        <w:gridCol w:w="993"/>
        <w:gridCol w:w="1135"/>
      </w:tblGrid>
      <w:tr w:rsidR="00355FDD" w:rsidTr="00355FDD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Код НК 024:2023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Назва та технічний опис предмету закупівлі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Од.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Кількість</w:t>
            </w:r>
          </w:p>
        </w:tc>
      </w:tr>
      <w:tr w:rsidR="00355FDD" w:rsidTr="00355FDD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59014 – Бинт еластичний, з латексу гевеї, нестерильний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Бинт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Мартенса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5м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Використовується для фіксації шин та пов'язок. Виготовляється із гумової суміші.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Стійкий до 5-кратної дезінфекції.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довжина – 5000 мм,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товщина – 0,80 мм,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ширина – 55 мм.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eastAsia="ru-RU"/>
              </w:rPr>
              <w:t>Індивідуальна упаковка.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355FDD" w:rsidTr="00355FDD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35339 – Простирадло проґумоване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FDD" w:rsidRDefault="00355FDD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Клейона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підкладна 50м</w:t>
            </w:r>
          </w:p>
          <w:p w:rsidR="00355FDD" w:rsidRDefault="00355FDD">
            <w:pPr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1011B"/>
              </w:rPr>
            </w:pPr>
            <w:r>
              <w:rPr>
                <w:rFonts w:ascii="Times New Roman" w:eastAsia="Times New Roman" w:hAnsi="Times New Roman" w:cs="Times New Roman"/>
                <w:color w:val="01011B"/>
              </w:rPr>
              <w:t>Призначена для санітарно-гігієнічних цілей.</w:t>
            </w:r>
            <w:r>
              <w:rPr>
                <w:rFonts w:ascii="Times New Roman" w:eastAsia="Times New Roman" w:hAnsi="Times New Roman" w:cs="Times New Roman"/>
                <w:color w:val="01011B"/>
              </w:rPr>
              <w:br/>
              <w:t>Виготовлена на основі бавовняної тканини.</w:t>
            </w:r>
            <w:r>
              <w:rPr>
                <w:rFonts w:ascii="Times New Roman" w:eastAsia="Times New Roman" w:hAnsi="Times New Roman" w:cs="Times New Roman"/>
                <w:color w:val="01011B"/>
              </w:rPr>
              <w:br/>
              <w:t xml:space="preserve">Еластична, нелипка, вода–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1B"/>
              </w:rPr>
              <w:t>сечонепроникна</w:t>
            </w:r>
            <w:proofErr w:type="spellEnd"/>
            <w:r>
              <w:rPr>
                <w:rFonts w:ascii="Times New Roman" w:eastAsia="Times New Roman" w:hAnsi="Times New Roman" w:cs="Times New Roman"/>
                <w:color w:val="01011B"/>
              </w:rPr>
              <w:t xml:space="preserve">. Стійка до багаторазових дезінфекцій без втрати своєї властивості. Безпечна для здоров'я людини. </w:t>
            </w:r>
            <w:r>
              <w:rPr>
                <w:rFonts w:ascii="Times New Roman" w:eastAsia="Times New Roman" w:hAnsi="Times New Roman" w:cs="Times New Roman"/>
                <w:color w:val="01011B"/>
              </w:rPr>
              <w:br/>
              <w:t>Ширина 0,85 м.</w:t>
            </w:r>
            <w:r>
              <w:rPr>
                <w:rFonts w:ascii="Times New Roman" w:eastAsia="Times New Roman" w:hAnsi="Times New Roman" w:cs="Times New Roman"/>
                <w:color w:val="01011B"/>
              </w:rPr>
              <w:br/>
              <w:t xml:space="preserve">Довжина 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1B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1011B"/>
              </w:rPr>
              <w:t>.</w:t>
            </w:r>
            <w:r>
              <w:rPr>
                <w:rFonts w:ascii="Times New Roman" w:eastAsia="Times New Roman" w:hAnsi="Times New Roman" w:cs="Times New Roman"/>
                <w:color w:val="01011B"/>
              </w:rPr>
              <w:br/>
              <w:t>Гарантійний термін зберігання: 24 місяці з дня виготовлення.</w:t>
            </w:r>
          </w:p>
          <w:p w:rsidR="00355FDD" w:rsidRDefault="00355FDD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1B"/>
              </w:rPr>
              <w:t>Розмір: по 50 метрів.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рул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355FDD" w:rsidTr="00355FDD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16825- Захисний ковпачок для шприца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Заглушка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55FDD" w:rsidRDefault="00355FD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Застосовувується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як запобіжний ковпак.</w:t>
            </w:r>
          </w:p>
          <w:p w:rsidR="00355FDD" w:rsidRDefault="00355FD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Зєднання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Люер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із зовнішнім та внутрішнім різьбленням.</w:t>
            </w:r>
          </w:p>
          <w:p w:rsidR="00355FDD" w:rsidRDefault="00355FD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Виготовлена з поліетилену.</w:t>
            </w:r>
          </w:p>
          <w:p w:rsidR="00355FDD" w:rsidRDefault="00355FDD">
            <w:pPr>
              <w:shd w:val="clear" w:color="auto" w:fill="F8F9FA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Стерильна. Для всіх типів відкритих портів,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інфузійних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систем, для наповнених шприців. 100 шт. в упаковці.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355FDD" w:rsidTr="00355FDD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60822 – Голка для переливання лікарських засобів, що фільтрує / клапанна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FDD" w:rsidRDefault="00355FDD">
            <w:pPr>
              <w:shd w:val="clear" w:color="auto" w:fill="FBFB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для аспірації та введення лікарських засобів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мультидозових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флаконів типу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Mini-Spike</w:t>
            </w:r>
            <w:proofErr w:type="spellEnd"/>
          </w:p>
          <w:p w:rsidR="00355FDD" w:rsidRDefault="00355FDD">
            <w:pPr>
              <w:shd w:val="clear" w:color="auto" w:fill="FBFB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355FDD" w:rsidRDefault="00355FDD">
            <w:pPr>
              <w:shd w:val="clear" w:color="auto" w:fill="FBFB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Канюля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для багаторазового взяття медикаментів з антибактеріальним фільтром для фільтрації повітря та фільтром тонкої очистки розчину. </w:t>
            </w:r>
          </w:p>
          <w:p w:rsidR="00355FDD" w:rsidRDefault="00355FDD">
            <w:pPr>
              <w:shd w:val="clear" w:color="auto" w:fill="FBFB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Технічні характеристики:</w:t>
            </w:r>
          </w:p>
          <w:p w:rsidR="00355FDD" w:rsidRDefault="00355FDD">
            <w:pPr>
              <w:shd w:val="clear" w:color="auto" w:fill="FBFB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Фільтр повітряний антибактеріальний – 0,45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мкм</w:t>
            </w:r>
            <w:proofErr w:type="spellEnd"/>
          </w:p>
          <w:p w:rsidR="00355FDD" w:rsidRDefault="00355FDD">
            <w:pPr>
              <w:shd w:val="clear" w:color="auto" w:fill="FBFBF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Фільтр для фільтрації розчину – 5,00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мкм</w:t>
            </w:r>
            <w:proofErr w:type="spellEnd"/>
          </w:p>
          <w:p w:rsidR="00355FDD" w:rsidRDefault="00355FDD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Щільно прилягаюча кришка, захищений від дотику </w:t>
            </w:r>
            <w:proofErr w:type="spellStart"/>
            <w:r>
              <w:rPr>
                <w:rFonts w:ascii="Times New Roman" w:hAnsi="Times New Roman" w:cs="Times New Roman"/>
              </w:rPr>
              <w:t>конектор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вбудованим клапаном та фільтром.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4000</w:t>
            </w:r>
          </w:p>
        </w:tc>
      </w:tr>
      <w:tr w:rsidR="00355FDD" w:rsidTr="00355FDD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35844 - Джгут на верхню/нижню</w:t>
            </w:r>
          </w:p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кінцівку, багаторазового використання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Джгут для в/в маніпуляцій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Використовується для проведення внутрішньовенних маніпуляцій.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Виготовлений з нейлону та гуми 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Має пластиковий карабін для попереджання вислизання стрічки при регулювання довжини окружності петлі та для затягування та розпускання петлі однією рукою 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Довжина 40 см. Ширину 2,5 см. 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Може оброблятися дезінфікуючими засобами. 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Для багаторазового використання.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355FDD" w:rsidTr="00355FDD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58302- Пов'язка плівкова напівпроникна антибактеріальна з синтетичного полімеру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адгезивна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Антимікробна хірургічна плівка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Іобан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 розмір йодованої клейової поверхні 34 х 35 см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Плівка з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йодофори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Ioban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 поєднує можливість швидкої дезінфекції шкіри з довгостроковим захистом рани від мікроорганізмів.</w:t>
            </w:r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Основа: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поліестер</w:t>
            </w:r>
            <w:proofErr w:type="spellEnd"/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Адгезів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: нешкідливий для шкіри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поліакрілат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.</w:t>
            </w:r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Прозора,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гіпоалергенна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.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Розмір – 34х35 см.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355FDD" w:rsidTr="00355FDD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58302- Пов'язка плівкова напівпроникна антибактеріальна з синтетичного полімеру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адгезивна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lk169100101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Антимікробна хірургічна плівка </w:t>
            </w:r>
            <w:bookmarkEnd w:id="0"/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Іобан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 розмір йодованої клейової поверхні 10 х 20 см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Плівка з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йодофори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Ioban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 поєднує можливість швидкої дезінфекції шкіри з довгостроковим захистом рани від мікроорганізмів.</w:t>
            </w:r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Основа: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поліестер</w:t>
            </w:r>
            <w:proofErr w:type="spellEnd"/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Адгезів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: нешкідливий для шкіри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поліакрілат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.</w:t>
            </w:r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Прозора,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гіпоалергенна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.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Розмір – 10х20 см.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355FDD" w:rsidTr="00355FDD">
        <w:trPr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58302- Пов'язка плівкова напівпроникна антибактеріальна з синтетичного полімеру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адгезивна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Антимікробна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хір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плівка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Іобан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 розмір йодованої клейової поверхні 56х60 см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Плівка з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йодофори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Ioban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 поєднує можливість швидкої дезінфекції шкіри з довгостроковим захистом рани від мікроорганізмів.</w:t>
            </w:r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Основа: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поліестер</w:t>
            </w:r>
            <w:proofErr w:type="spellEnd"/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Адгезів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: нешкідливий для шкіри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поліакрілат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.</w:t>
            </w:r>
          </w:p>
          <w:p w:rsidR="00355FDD" w:rsidRDefault="00355FD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32323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 xml:space="preserve">Прозора, </w:t>
            </w:r>
            <w:proofErr w:type="spellStart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гіпоалергенна</w:t>
            </w:r>
            <w:proofErr w:type="spellEnd"/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.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323232"/>
                <w:lang w:eastAsia="ru-RU"/>
              </w:rPr>
              <w:t>Розмір – 10х20 см.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355FDD" w:rsidTr="00355FDD">
        <w:trPr>
          <w:trHeight w:val="98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FDD" w:rsidRDefault="00355F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46930- Кістковий натуральний віск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Кістковий віск 2,5г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Хірургічний кістковий віск має білий колір і поставляється в твердому вигляді в прямокутних пакетах по 2,5г.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355FDD" w:rsidTr="00355FDD">
        <w:trPr>
          <w:trHeight w:val="27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5FDD" w:rsidRDefault="00355F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61833 - Трубка дихальна для патрубка вдиху/видиху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169100200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Багаторазовий шланг з прозорого силікону</w:t>
            </w:r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 1,5м</w:t>
            </w: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55FDD" w:rsidRDefault="00355FD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Шланг з прозорого силікону, діаметр 22мм,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коннектори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22F, довжина 1,5 м. Багаторазового використання. Індивідуальна упаковка.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355FDD" w:rsidRDefault="00355FDD" w:rsidP="00355F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*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Якщо учасник пропонує інший товар (еквівалент) ніж передбачений цією тендерною документацією, даний товар за своїми властивостями повинен повністю відповідати товару, що є предметом закупівлі за всіма показниками.</w:t>
      </w:r>
    </w:p>
    <w:p w:rsidR="00355FDD" w:rsidRDefault="00355FDD" w:rsidP="00355FD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355FDD" w:rsidRDefault="00355FDD" w:rsidP="00355F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Запропонований учасником товар повинен відповідати таким вимогам:</w:t>
      </w:r>
    </w:p>
    <w:p w:rsidR="00355FDD" w:rsidRDefault="00355FDD" w:rsidP="00355F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924"/>
      </w:tblGrid>
      <w:tr w:rsidR="00355FDD" w:rsidTr="00355FDD">
        <w:trPr>
          <w:trHeight w:val="128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Загальні вимоги*:</w:t>
            </w:r>
          </w:p>
        </w:tc>
      </w:tr>
      <w:tr w:rsidR="00355FDD" w:rsidRPr="00355FDD" w:rsidTr="00355FDD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Медичні вироби повинні бути зареєстровані в Україні та/або дозволені для введення в обіг та/або експлуатацію (застосування) відповідно до законодавства. Ця вимога засвідчується: </w:t>
            </w:r>
          </w:p>
          <w:p w:rsidR="00355FDD" w:rsidRDefault="00355FDD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а) завіреною копією декларації або копії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регламенту, або </w:t>
            </w:r>
            <w:bookmarkStart w:id="2" w:name="_GoBack"/>
            <w:bookmarkEnd w:id="2"/>
          </w:p>
          <w:p w:rsidR="00355FDD" w:rsidRDefault="00355FDD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б) завіреною копією Свідоцтва про державну реєстрацію медичного виробу, що свідчить про наявності медичного виробу в Державному реєстрі медичної техніки та виробів медичного призначення. </w:t>
            </w:r>
          </w:p>
          <w:p w:rsidR="00355FDD" w:rsidRDefault="00355F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 урахуванням вимог Постанов КМУ від 02.10.2013 р. № 753*, №754**, №755***, якщо Учасником торгів пропонується медичний виріб строк дії Свідоцтва про державну реєстрацію якого закінчується до 1 липня 2016 року, у такому разі запропонований товар повинен бути ввезений на митну територію України (вироблений на території України) до закінчення терміну дії Свідоцтва про державну реєстрацію такого виробу. Для підтвердження зазначеного Учасником торгів у складі пропозиції конкурсних торгів необхідно подати завірену копію митної декларації або документу підтверджуючого дату виготовлення запропонованого товару.</w:t>
            </w:r>
          </w:p>
        </w:tc>
      </w:tr>
      <w:tr w:rsidR="00355FDD" w:rsidRPr="00355FDD" w:rsidTr="00355FDD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Продукція та її виробництво повинні відповідати міжнародному стандарту якості по системі ISO, що має бути підтверджено відповідним документом. </w:t>
            </w:r>
          </w:p>
        </w:tc>
      </w:tr>
      <w:tr w:rsidR="00355FDD" w:rsidRPr="00355FDD" w:rsidTr="00355FDD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FDD" w:rsidRDefault="00355F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метою запобігання закупівлі фальсифікатів та на підтвердження своєчасного постачання товару у кількості, якості та зі строками придатності, Учасник повинен надати оригінал гарантійного листа, яким підтверджується можливість поставки всіх позицій предмета закупівлі, у кількості, якості (вказати торгову марку або виробника) та в терміни, визначеними цією тендерною документацію та тендерною пропозицією учасника торгів. Гарантійний лист щодо підтвердження повинен містити назву замовника, номер оголошення та кількість товару.</w:t>
            </w:r>
          </w:p>
          <w:p w:rsidR="00355FDD" w:rsidRDefault="00355F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55FDD" w:rsidRPr="00355FDD" w:rsidTr="00355FDD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Товар, запропонований Учасником, повинен бути новим, таким, що не був у використанні, виготовлений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раніше 2023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., має бути підтверджено оригіналом гарантійного листа учасника.</w:t>
            </w:r>
          </w:p>
        </w:tc>
      </w:tr>
      <w:tr w:rsidR="00355FDD" w:rsidRPr="00355FDD" w:rsidTr="00355FDD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FDD" w:rsidRDefault="00355FDD">
            <w:pPr>
              <w:spacing w:line="25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Для підтвердження МТВ надати технічну документацію (специфікацію) (або витяг з неї) на вироби ( брошуру, або каталог, або посилання на сайт виробника, або інший документ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електронний). </w:t>
            </w:r>
          </w:p>
        </w:tc>
      </w:tr>
    </w:tbl>
    <w:p w:rsidR="00355FDD" w:rsidRDefault="00355FDD" w:rsidP="00355FD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разі відсутності документу учасником подається пояснення (лист, довідка тощо) про відсутність або надання іншого документу*</w:t>
      </w:r>
    </w:p>
    <w:p w:rsidR="00355FDD" w:rsidRDefault="00355FDD" w:rsidP="00355F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55FDD" w:rsidRDefault="00355FDD" w:rsidP="00355FDD">
      <w:pPr>
        <w:ind w:firstLine="426"/>
        <w:outlineLvl w:val="0"/>
        <w:rPr>
          <w:rFonts w:ascii="Calibri" w:eastAsia="Calibri" w:hAnsi="Calibri" w:cs="Times New Roman"/>
          <w:b/>
          <w:smallCaps/>
        </w:rPr>
      </w:pPr>
    </w:p>
    <w:p w:rsidR="00355FDD" w:rsidRDefault="00355FDD" w:rsidP="00355FDD">
      <w:pPr>
        <w:spacing w:line="0" w:lineRule="atLeast"/>
        <w:rPr>
          <w:rFonts w:cs="Calibri"/>
          <w:color w:val="FF0000"/>
          <w:sz w:val="24"/>
          <w:szCs w:val="24"/>
          <w:lang w:eastAsia="hi-IN" w:bidi="hi-IN"/>
        </w:rPr>
      </w:pPr>
    </w:p>
    <w:p w:rsidR="00355FDD" w:rsidRDefault="00355FDD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sectPr w:rsidR="00355FDD" w:rsidSect="00863C02">
      <w:footerReference w:type="default" r:id="rId7"/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77" w:rsidRDefault="00A96177" w:rsidP="00B2669C">
      <w:pPr>
        <w:spacing w:after="0" w:line="240" w:lineRule="auto"/>
      </w:pPr>
      <w:r>
        <w:separator/>
      </w:r>
    </w:p>
  </w:endnote>
  <w:endnote w:type="continuationSeparator" w:id="0">
    <w:p w:rsidR="00A96177" w:rsidRDefault="00A96177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803578"/>
      <w:docPartObj>
        <w:docPartGallery w:val="Page Numbers (Bottom of Page)"/>
        <w:docPartUnique/>
      </w:docPartObj>
    </w:sdtPr>
    <w:sdtEndPr/>
    <w:sdtContent>
      <w:p w:rsidR="00B5408F" w:rsidRDefault="00B540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FDD" w:rsidRPr="00355FDD">
          <w:rPr>
            <w:noProof/>
            <w:lang w:val="ru-RU"/>
          </w:rPr>
          <w:t>6</w:t>
        </w:r>
        <w:r>
          <w:fldChar w:fldCharType="end"/>
        </w:r>
      </w:p>
    </w:sdtContent>
  </w:sdt>
  <w:p w:rsidR="00B5408F" w:rsidRDefault="00B540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77" w:rsidRDefault="00A96177" w:rsidP="00B2669C">
      <w:pPr>
        <w:spacing w:after="0" w:line="240" w:lineRule="auto"/>
      </w:pPr>
      <w:r>
        <w:separator/>
      </w:r>
    </w:p>
  </w:footnote>
  <w:footnote w:type="continuationSeparator" w:id="0">
    <w:p w:rsidR="00A96177" w:rsidRDefault="00A96177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2DDA"/>
    <w:multiLevelType w:val="hybridMultilevel"/>
    <w:tmpl w:val="85381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611CB5"/>
    <w:multiLevelType w:val="hybridMultilevel"/>
    <w:tmpl w:val="FA78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972C4"/>
    <w:multiLevelType w:val="multilevel"/>
    <w:tmpl w:val="21F2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83B0D"/>
    <w:multiLevelType w:val="multilevel"/>
    <w:tmpl w:val="0A6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B74D1"/>
    <w:rsid w:val="000E2148"/>
    <w:rsid w:val="00190330"/>
    <w:rsid w:val="0019709B"/>
    <w:rsid w:val="001E0D7C"/>
    <w:rsid w:val="0020465D"/>
    <w:rsid w:val="00213167"/>
    <w:rsid w:val="00285815"/>
    <w:rsid w:val="002A7016"/>
    <w:rsid w:val="00331C4F"/>
    <w:rsid w:val="00355FDD"/>
    <w:rsid w:val="00387CF7"/>
    <w:rsid w:val="003E1E85"/>
    <w:rsid w:val="00407862"/>
    <w:rsid w:val="00440BD3"/>
    <w:rsid w:val="00454B35"/>
    <w:rsid w:val="004A4D45"/>
    <w:rsid w:val="004F1519"/>
    <w:rsid w:val="004F2E8F"/>
    <w:rsid w:val="0050135A"/>
    <w:rsid w:val="00753707"/>
    <w:rsid w:val="00764342"/>
    <w:rsid w:val="007776FF"/>
    <w:rsid w:val="00816677"/>
    <w:rsid w:val="00863C02"/>
    <w:rsid w:val="008D7645"/>
    <w:rsid w:val="00A0126A"/>
    <w:rsid w:val="00A4391B"/>
    <w:rsid w:val="00A47D6D"/>
    <w:rsid w:val="00A96177"/>
    <w:rsid w:val="00B2669C"/>
    <w:rsid w:val="00B325D2"/>
    <w:rsid w:val="00B34935"/>
    <w:rsid w:val="00B5408F"/>
    <w:rsid w:val="00BD3679"/>
    <w:rsid w:val="00CE7B87"/>
    <w:rsid w:val="00D1480A"/>
    <w:rsid w:val="00E46C90"/>
    <w:rsid w:val="00E953F9"/>
    <w:rsid w:val="00EA6EFF"/>
    <w:rsid w:val="00F536B5"/>
    <w:rsid w:val="00F62157"/>
    <w:rsid w:val="00F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F9BB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01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  <w:style w:type="paragraph" w:customStyle="1" w:styleId="contract">
    <w:name w:val="contract"/>
    <w:basedOn w:val="a"/>
    <w:qFormat/>
    <w:rsid w:val="00440BD3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012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fwn">
    <w:name w:val="fwn"/>
    <w:basedOn w:val="a0"/>
    <w:rsid w:val="00B3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3</cp:revision>
  <dcterms:created xsi:type="dcterms:W3CDTF">2024-07-02T12:57:00Z</dcterms:created>
  <dcterms:modified xsi:type="dcterms:W3CDTF">2024-07-02T13:00:00Z</dcterms:modified>
</cp:coreProperties>
</file>