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75" w:rsidRDefault="00DD2B75" w:rsidP="00B266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</w:pPr>
      <w:r w:rsidRPr="00DD2B75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Запит (</w:t>
      </w:r>
      <w:proofErr w:type="spellStart"/>
      <w:r w:rsidRPr="00DD2B75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ціни</w:t>
      </w:r>
      <w:proofErr w:type="spellEnd"/>
      <w:r w:rsidRPr="00DD2B75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) </w:t>
      </w:r>
      <w:proofErr w:type="spellStart"/>
      <w:r w:rsidRPr="00DD2B75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пропозицій</w:t>
      </w:r>
      <w:proofErr w:type="spellEnd"/>
    </w:p>
    <w:p w:rsidR="00B2669C" w:rsidRPr="00B2669C" w:rsidRDefault="00B2669C" w:rsidP="00B266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</w:pP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Орієнтовний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початок </w:t>
      </w: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проведення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процедури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закупівлі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– </w:t>
      </w:r>
      <w:proofErr w:type="spellStart"/>
      <w:r w:rsidR="00B5408F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березень</w:t>
      </w:r>
      <w:proofErr w:type="spellEnd"/>
      <w:r w:rsidRPr="00B2669C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 xml:space="preserve"> 202</w:t>
      </w:r>
      <w:r w:rsidR="00DD2B75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4</w:t>
      </w:r>
    </w:p>
    <w:p w:rsidR="000E2148" w:rsidRPr="00B325D2" w:rsidRDefault="00BD3679" w:rsidP="00213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ОБҐРУНТУВАННЯ</w:t>
      </w:r>
    </w:p>
    <w:p w:rsidR="00BD3679" w:rsidRDefault="000E2148" w:rsidP="00213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МЕДИКО-ТЕХНІЧНИХ</w:t>
      </w:r>
      <w:r w:rsidR="00213167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, </w:t>
      </w:r>
      <w:r w:rsidR="00BD3679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ЯКІСНИХ </w:t>
      </w: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ТА КІЛЬКІСНИХ </w:t>
      </w:r>
      <w:r w:rsidR="00BD3679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ХАРАКТЕРИСТИК ПРЕДМЕТА ЗАКУПІВЛІ, РОЗМІРУ БЮДЖЕТНОГО ПРИЗНАЧЕННЯ, ОЧІКУВАНОЇ ВАРТОСТІ ПРЕДМЕТА ЗАКУПІВЛІ</w:t>
      </w:r>
    </w:p>
    <w:p w:rsidR="00764342" w:rsidRDefault="00764342" w:rsidP="0076434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СЛОВНИКОМ: </w:t>
      </w:r>
    </w:p>
    <w:p w:rsidR="00764342" w:rsidRDefault="00863C02" w:rsidP="00764342">
      <w:pPr>
        <w:pStyle w:val="HTML"/>
        <w:ind w:left="786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МЕДИЧНІ ВИРОБИ</w:t>
      </w:r>
    </w:p>
    <w:p w:rsidR="00764342" w:rsidRDefault="00764342" w:rsidP="00764342">
      <w:pPr>
        <w:pStyle w:val="HTML"/>
        <w:ind w:left="786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код за ДК 021:2015:   </w:t>
      </w:r>
    </w:p>
    <w:p w:rsidR="00764342" w:rsidRDefault="00863C02" w:rsidP="00764342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33140000-3 Медичні матеріали</w:t>
      </w:r>
    </w:p>
    <w:p w:rsidR="00764342" w:rsidRPr="00764342" w:rsidRDefault="00764342" w:rsidP="00764342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4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Державна установа «Інститут травматології та ортопедії НАМН України» з метою запровадження ефективної системи аналізу та контролю за використанням коштів державного бюджету, виділених на впровадження та реалізацію нового механізму фінансового забезпечення надання </w:t>
      </w:r>
      <w:r w:rsidRPr="00764342">
        <w:rPr>
          <w:rFonts w:ascii="Times New Roman" w:hAnsi="Times New Roman" w:cs="Times New Roman"/>
          <w:sz w:val="24"/>
          <w:szCs w:val="24"/>
          <w:lang w:eastAsia="ru-RU"/>
        </w:rPr>
        <w:t>третинної (високоспеціалізованої) медичної допомоги</w:t>
      </w:r>
      <w:r w:rsidRPr="00764342">
        <w:rPr>
          <w:rFonts w:ascii="Times New Roman" w:hAnsi="Times New Roman" w:cs="Times New Roman"/>
          <w:sz w:val="24"/>
          <w:szCs w:val="24"/>
        </w:rPr>
        <w:t xml:space="preserve"> та беручи за основу потребу згідно протоколів лікування та забезпечення пацієнтів, а також враховуючи залишки на аптечному складі </w:t>
      </w:r>
      <w:r w:rsidR="00B5408F">
        <w:rPr>
          <w:rFonts w:ascii="Times New Roman" w:hAnsi="Times New Roman" w:cs="Times New Roman"/>
          <w:sz w:val="24"/>
          <w:szCs w:val="24"/>
        </w:rPr>
        <w:t>виробів медичного призначення (далі ВМП)</w:t>
      </w:r>
      <w:r w:rsidRPr="00764342">
        <w:rPr>
          <w:rFonts w:ascii="Times New Roman" w:hAnsi="Times New Roman" w:cs="Times New Roman"/>
          <w:sz w:val="24"/>
          <w:szCs w:val="24"/>
        </w:rPr>
        <w:t>, надходжень у вигляді благодійної допомоги та потреб відділень запланувала у 202</w:t>
      </w:r>
      <w:r w:rsidR="00DD2B75">
        <w:rPr>
          <w:rFonts w:ascii="Times New Roman" w:hAnsi="Times New Roman" w:cs="Times New Roman"/>
          <w:sz w:val="24"/>
          <w:szCs w:val="24"/>
        </w:rPr>
        <w:t>4</w:t>
      </w:r>
      <w:r w:rsidRPr="00764342">
        <w:rPr>
          <w:rFonts w:ascii="Times New Roman" w:hAnsi="Times New Roman" w:cs="Times New Roman"/>
          <w:sz w:val="24"/>
          <w:szCs w:val="24"/>
        </w:rPr>
        <w:t xml:space="preserve"> році придбати </w:t>
      </w:r>
      <w:r w:rsidR="00B5408F">
        <w:rPr>
          <w:rFonts w:ascii="Times New Roman" w:hAnsi="Times New Roman" w:cs="Times New Roman"/>
          <w:sz w:val="24"/>
          <w:szCs w:val="24"/>
        </w:rPr>
        <w:t>ВМП</w:t>
      </w:r>
      <w:r w:rsidRPr="00764342">
        <w:rPr>
          <w:rFonts w:ascii="Times New Roman" w:hAnsi="Times New Roman" w:cs="Times New Roman"/>
          <w:sz w:val="24"/>
          <w:szCs w:val="24"/>
        </w:rPr>
        <w:t xml:space="preserve"> для забезпечення в основному </w:t>
      </w:r>
      <w:r w:rsidRPr="0076434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«специфічної» категорії пацієнтів Установи, </w:t>
      </w:r>
      <w:r w:rsidRPr="007643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 це рани утворені в нестерильних умовах (кульові, осколкові, вторинні (камінь, скло, цегла), нетабельні (шарикові, стрілоподібні), мінно-вибухові, які потребують довготривалого лікування не тільки </w:t>
      </w:r>
      <w:proofErr w:type="spellStart"/>
      <w:r w:rsidRPr="00764342">
        <w:rPr>
          <w:rFonts w:ascii="Times New Roman" w:eastAsia="Times New Roman" w:hAnsi="Times New Roman" w:cs="Times New Roman"/>
          <w:color w:val="111111"/>
          <w:sz w:val="24"/>
          <w:szCs w:val="24"/>
        </w:rPr>
        <w:t>ортопедо</w:t>
      </w:r>
      <w:proofErr w:type="spellEnd"/>
      <w:r w:rsidRPr="00764342">
        <w:rPr>
          <w:rFonts w:ascii="Times New Roman" w:eastAsia="Times New Roman" w:hAnsi="Times New Roman" w:cs="Times New Roman"/>
          <w:color w:val="111111"/>
          <w:sz w:val="24"/>
          <w:szCs w:val="24"/>
        </w:rPr>
        <w:t>-травматичних та/або травматичних патологій, а й супутніх ускладнень.</w:t>
      </w:r>
    </w:p>
    <w:p w:rsidR="00764342" w:rsidRPr="00F62157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</w:rPr>
      </w:pP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Для виконання зазначених завдань/функцій Замовник повинен, зокрема, забезпечити себе необхідними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>ВМП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з метою надання якісної медичної допомоги, а також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проведення </w:t>
      </w:r>
      <w:proofErr w:type="spellStart"/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>наркозів</w:t>
      </w:r>
      <w:proofErr w:type="spellEnd"/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та анестезії, </w:t>
      </w:r>
      <w:proofErr w:type="spellStart"/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>ін»єкцій</w:t>
      </w:r>
      <w:proofErr w:type="spellEnd"/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, </w:t>
      </w:r>
      <w:proofErr w:type="spellStart"/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>перев»язувальних</w:t>
      </w:r>
      <w:proofErr w:type="spellEnd"/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засобів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та ін. за потребою відділень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>, що можуть знадобитися у процесі виконання таких функцій.</w:t>
      </w:r>
    </w:p>
    <w:p w:rsidR="00764342" w:rsidRPr="00F62157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</w:rPr>
      </w:pP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Обґрунтування обсягів закупівлі. Обсяги визначено відповідно до очікуваної потреби, обрахованої Замовником на основі фактичного використання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>ВМП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у попередньому році, залишками на аптечному складі, спонсорської допомоги та обсягу фінансування.</w:t>
      </w:r>
    </w:p>
    <w:p w:rsidR="00764342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технічних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якісних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характеристик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Якісні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характеристики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визначено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особливостей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медичної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, та з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загальноприйнятих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норм і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стандартів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зазначеного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.</w:t>
      </w:r>
    </w:p>
    <w:p w:rsidR="00764342" w:rsidRPr="00764342" w:rsidRDefault="00764342" w:rsidP="00764342">
      <w:pPr>
        <w:pStyle w:val="a6"/>
        <w:jc w:val="both"/>
        <w:rPr>
          <w:b/>
          <w:color w:val="0E1D2F"/>
          <w:lang w:val="ru-RU"/>
        </w:rPr>
      </w:pPr>
      <w:r w:rsidRPr="00764342">
        <w:rPr>
          <w:b/>
          <w:color w:val="0E1D2F"/>
          <w:lang w:val="ru-RU"/>
        </w:rPr>
        <w:t xml:space="preserve">ОБҐРУНТУВАННЯ ОЧІКУВАНОЇ ЦІНИ ЗАКУПІВЛІ/БЮДЖЕТНОГО ПРИЗНАЧЕННЯ. </w:t>
      </w:r>
    </w:p>
    <w:p w:rsidR="00DD2B75" w:rsidRDefault="00DD2B75" w:rsidP="00DD2B75">
      <w:pPr>
        <w:pStyle w:val="a6"/>
        <w:jc w:val="both"/>
        <w:rPr>
          <w:color w:val="454545"/>
          <w:lang w:val="ru-RU"/>
        </w:rPr>
      </w:pPr>
      <w:proofErr w:type="spellStart"/>
      <w:r>
        <w:rPr>
          <w:b/>
          <w:bCs/>
          <w:lang w:val="ru-RU"/>
        </w:rPr>
        <w:t>Очікувана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вартість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визначається</w:t>
      </w:r>
      <w:proofErr w:type="spellEnd"/>
      <w:r>
        <w:rPr>
          <w:b/>
          <w:bCs/>
          <w:lang w:val="ru-RU"/>
        </w:rPr>
        <w:t xml:space="preserve"> на </w:t>
      </w:r>
      <w:proofErr w:type="spellStart"/>
      <w:r>
        <w:rPr>
          <w:b/>
          <w:bCs/>
          <w:lang w:val="ru-RU"/>
        </w:rPr>
        <w:t>основі</w:t>
      </w:r>
      <w:proofErr w:type="spellEnd"/>
      <w:r>
        <w:rPr>
          <w:b/>
          <w:bCs/>
          <w:lang w:val="ru-RU"/>
        </w:rPr>
        <w:t xml:space="preserve"> чинного </w:t>
      </w:r>
      <w:proofErr w:type="spellStart"/>
      <w:r>
        <w:rPr>
          <w:b/>
          <w:bCs/>
          <w:lang w:val="ru-RU"/>
        </w:rPr>
        <w:t>законодавства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України</w:t>
      </w:r>
      <w:proofErr w:type="spellEnd"/>
      <w:r>
        <w:rPr>
          <w:b/>
          <w:bCs/>
          <w:lang w:val="ru-RU"/>
        </w:rPr>
        <w:t xml:space="preserve">: </w:t>
      </w:r>
      <w:proofErr w:type="spellStart"/>
      <w:r>
        <w:rPr>
          <w:color w:val="454545"/>
          <w:lang w:val="ru-RU"/>
        </w:rPr>
        <w:t>Враховуючи</w:t>
      </w:r>
      <w:proofErr w:type="spellEnd"/>
      <w:r>
        <w:rPr>
          <w:color w:val="454545"/>
          <w:lang w:val="ru-RU"/>
        </w:rPr>
        <w:t xml:space="preserve"> потребу установи, на </w:t>
      </w:r>
      <w:proofErr w:type="spellStart"/>
      <w:r>
        <w:rPr>
          <w:color w:val="454545"/>
          <w:lang w:val="ru-RU"/>
        </w:rPr>
        <w:t>підставі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проведеного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аналізу</w:t>
      </w:r>
      <w:proofErr w:type="spellEnd"/>
      <w:r>
        <w:rPr>
          <w:color w:val="454545"/>
          <w:lang w:val="ru-RU"/>
        </w:rPr>
        <w:t xml:space="preserve"> — </w:t>
      </w:r>
      <w:proofErr w:type="spellStart"/>
      <w:r>
        <w:rPr>
          <w:color w:val="454545"/>
          <w:lang w:val="ru-RU"/>
        </w:rPr>
        <w:t>обсяг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закупівлі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обраховано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із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фактичної</w:t>
      </w:r>
      <w:proofErr w:type="spellEnd"/>
      <w:r>
        <w:rPr>
          <w:color w:val="454545"/>
          <w:lang w:val="ru-RU"/>
        </w:rPr>
        <w:t xml:space="preserve"> потреби. </w:t>
      </w:r>
      <w:proofErr w:type="spellStart"/>
      <w:r>
        <w:rPr>
          <w:color w:val="454545"/>
          <w:lang w:val="ru-RU"/>
        </w:rPr>
        <w:t>Обґрунтування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технічних</w:t>
      </w:r>
      <w:proofErr w:type="spellEnd"/>
      <w:r>
        <w:rPr>
          <w:color w:val="454545"/>
          <w:lang w:val="ru-RU"/>
        </w:rPr>
        <w:t xml:space="preserve"> та </w:t>
      </w:r>
      <w:proofErr w:type="spellStart"/>
      <w:r>
        <w:rPr>
          <w:color w:val="454545"/>
          <w:lang w:val="ru-RU"/>
        </w:rPr>
        <w:t>якісних</w:t>
      </w:r>
      <w:proofErr w:type="spellEnd"/>
      <w:r>
        <w:rPr>
          <w:color w:val="454545"/>
          <w:lang w:val="ru-RU"/>
        </w:rPr>
        <w:t xml:space="preserve"> характеристик: </w:t>
      </w:r>
      <w:proofErr w:type="spellStart"/>
      <w:r>
        <w:rPr>
          <w:color w:val="454545"/>
          <w:lang w:val="ru-RU"/>
        </w:rPr>
        <w:t>Якісні</w:t>
      </w:r>
      <w:proofErr w:type="spellEnd"/>
      <w:r>
        <w:rPr>
          <w:color w:val="454545"/>
          <w:lang w:val="ru-RU"/>
        </w:rPr>
        <w:t xml:space="preserve"> характеристики </w:t>
      </w:r>
      <w:proofErr w:type="spellStart"/>
      <w:r>
        <w:rPr>
          <w:color w:val="454545"/>
          <w:lang w:val="ru-RU"/>
        </w:rPr>
        <w:t>визначені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із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врахуванням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особливостей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діяльності</w:t>
      </w:r>
      <w:proofErr w:type="spellEnd"/>
      <w:r>
        <w:rPr>
          <w:color w:val="454545"/>
          <w:lang w:val="ru-RU"/>
        </w:rPr>
        <w:t xml:space="preserve"> установи та </w:t>
      </w:r>
      <w:proofErr w:type="spellStart"/>
      <w:r>
        <w:rPr>
          <w:color w:val="454545"/>
          <w:lang w:val="ru-RU"/>
        </w:rPr>
        <w:t>із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врахуванням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загальноприйнятих</w:t>
      </w:r>
      <w:proofErr w:type="spellEnd"/>
      <w:r>
        <w:rPr>
          <w:color w:val="454545"/>
          <w:lang w:val="ru-RU"/>
        </w:rPr>
        <w:t xml:space="preserve"> норм і </w:t>
      </w:r>
      <w:proofErr w:type="spellStart"/>
      <w:r>
        <w:rPr>
          <w:color w:val="454545"/>
          <w:lang w:val="ru-RU"/>
        </w:rPr>
        <w:t>стандартів</w:t>
      </w:r>
      <w:proofErr w:type="spellEnd"/>
      <w:r>
        <w:rPr>
          <w:color w:val="454545"/>
          <w:lang w:val="ru-RU"/>
        </w:rPr>
        <w:t xml:space="preserve"> для </w:t>
      </w:r>
      <w:proofErr w:type="spellStart"/>
      <w:r>
        <w:rPr>
          <w:color w:val="454545"/>
          <w:lang w:val="ru-RU"/>
        </w:rPr>
        <w:t>забезпечення</w:t>
      </w:r>
      <w:proofErr w:type="spellEnd"/>
      <w:r>
        <w:rPr>
          <w:color w:val="454545"/>
          <w:lang w:val="ru-RU"/>
        </w:rPr>
        <w:t xml:space="preserve"> предмета </w:t>
      </w:r>
      <w:proofErr w:type="spellStart"/>
      <w:r>
        <w:rPr>
          <w:color w:val="454545"/>
          <w:lang w:val="ru-RU"/>
        </w:rPr>
        <w:t>закупівлі</w:t>
      </w:r>
      <w:proofErr w:type="spellEnd"/>
      <w:r>
        <w:rPr>
          <w:color w:val="454545"/>
          <w:lang w:val="ru-RU"/>
        </w:rPr>
        <w:t xml:space="preserve">. </w:t>
      </w:r>
      <w:proofErr w:type="spellStart"/>
      <w:r>
        <w:rPr>
          <w:color w:val="454545"/>
          <w:lang w:val="ru-RU"/>
        </w:rPr>
        <w:t>Обґрунтування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очікуваної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ціни</w:t>
      </w:r>
      <w:proofErr w:type="spellEnd"/>
      <w:r>
        <w:rPr>
          <w:color w:val="454545"/>
          <w:lang w:val="ru-RU"/>
        </w:rPr>
        <w:t xml:space="preserve"> предмета </w:t>
      </w:r>
      <w:proofErr w:type="spellStart"/>
      <w:r>
        <w:rPr>
          <w:color w:val="454545"/>
          <w:lang w:val="ru-RU"/>
        </w:rPr>
        <w:t>закупівлі</w:t>
      </w:r>
      <w:proofErr w:type="spellEnd"/>
      <w:r>
        <w:rPr>
          <w:color w:val="454545"/>
          <w:lang w:val="ru-RU"/>
        </w:rPr>
        <w:t xml:space="preserve">: </w:t>
      </w:r>
      <w:proofErr w:type="spellStart"/>
      <w:r>
        <w:rPr>
          <w:color w:val="454545"/>
          <w:lang w:val="ru-RU"/>
        </w:rPr>
        <w:t>Очікувана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вартість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обрахована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відповідно</w:t>
      </w:r>
      <w:proofErr w:type="spellEnd"/>
      <w:r>
        <w:rPr>
          <w:color w:val="454545"/>
          <w:lang w:val="ru-RU"/>
        </w:rPr>
        <w:t xml:space="preserve"> до </w:t>
      </w:r>
      <w:proofErr w:type="spellStart"/>
      <w:r>
        <w:rPr>
          <w:color w:val="454545"/>
          <w:lang w:val="ru-RU"/>
        </w:rPr>
        <w:t>існуючих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цін</w:t>
      </w:r>
      <w:proofErr w:type="spellEnd"/>
      <w:r>
        <w:rPr>
          <w:color w:val="454545"/>
          <w:lang w:val="ru-RU"/>
        </w:rPr>
        <w:t xml:space="preserve"> на </w:t>
      </w:r>
      <w:proofErr w:type="spellStart"/>
      <w:r>
        <w:rPr>
          <w:color w:val="454545"/>
          <w:lang w:val="ru-RU"/>
        </w:rPr>
        <w:t>аналогічні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види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товарів</w:t>
      </w:r>
      <w:proofErr w:type="spellEnd"/>
    </w:p>
    <w:p w:rsidR="00213167" w:rsidRPr="00B325D2" w:rsidRDefault="00213167" w:rsidP="00A4391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5D2">
        <w:rPr>
          <w:rFonts w:ascii="Times New Roman" w:hAnsi="Times New Roman" w:cs="Times New Roman"/>
          <w:b/>
          <w:sz w:val="24"/>
          <w:szCs w:val="24"/>
          <w:lang w:eastAsia="ru-RU"/>
        </w:rPr>
        <w:t>ОСНОВНІ ЗАВДАННЯ НАДАННЯ ВИСОКОСПЕЦІАЛІЗОВАНОЇ МЕДИЧНОЇ ДОПОМОГИ</w:t>
      </w:r>
      <w:r w:rsidRPr="00B32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B325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lastRenderedPageBreak/>
        <w:t xml:space="preserve"> Наші фахівці займаються діагностикою та глибоким вивченням проблем травматології та ортопедії. В інституті працюють спеціалісти високого рівня, які мають міжнародні сертифікати та гранти. Багато з них проходили стажування в </w:t>
      </w:r>
      <w:proofErr w:type="spellStart"/>
      <w:r w:rsidRPr="00B325D2">
        <w:rPr>
          <w:rFonts w:ascii="Times New Roman" w:hAnsi="Times New Roman" w:cs="Times New Roman"/>
          <w:color w:val="212529"/>
          <w:sz w:val="24"/>
          <w:szCs w:val="24"/>
        </w:rPr>
        <w:t>клініках</w:t>
      </w:r>
      <w:proofErr w:type="spellEnd"/>
      <w:r w:rsidRPr="00B325D2">
        <w:rPr>
          <w:rFonts w:ascii="Times New Roman" w:hAnsi="Times New Roman" w:cs="Times New Roman"/>
          <w:color w:val="212529"/>
          <w:sz w:val="24"/>
          <w:szCs w:val="24"/>
        </w:rPr>
        <w:t xml:space="preserve"> Європи, Ізраїлю, США.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Ми використовуємо високоякісне сучасне обладнання, сучасні методи лікування.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Наші лікарі розвиваються, пишуть наукові роботи, захищають кандидатські та докторські дисертації за певними видами діагностики та лікування.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Ми зустрічаємо пацієнта з проблемою, діагностуємо, консультуємо, беремо аналізи, оперуємо та відправляємо на реабілітацію. Прощаємося з пацієнтом вже після проведення повного циклу послуг до наступного планового контролю.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Фахівці інституту лікують найскладніші випадки, за які не беруться в інших лікувальних закладах.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Інститут активно лікує пацієнтів з важкими вогнепальними травмами.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 xml:space="preserve"> Фахівці інституту є активними учасниками міжнародних товариств ортопедів-травматологів (SICOT//FESCH та </w:t>
      </w:r>
      <w:proofErr w:type="spellStart"/>
      <w:r w:rsidRPr="00B325D2">
        <w:rPr>
          <w:rFonts w:ascii="Times New Roman" w:hAnsi="Times New Roman" w:cs="Times New Roman"/>
          <w:color w:val="212529"/>
          <w:sz w:val="24"/>
          <w:szCs w:val="24"/>
        </w:rPr>
        <w:t>ін</w:t>
      </w:r>
      <w:proofErr w:type="spellEnd"/>
      <w:r w:rsidRPr="00B325D2">
        <w:rPr>
          <w:rFonts w:ascii="Times New Roman" w:hAnsi="Times New Roman" w:cs="Times New Roman"/>
          <w:color w:val="212529"/>
          <w:sz w:val="24"/>
          <w:szCs w:val="24"/>
        </w:rPr>
        <w:t>).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До нас звертаються іноземні громадяни з країн ближнього і дальнього зарубіжжя.</w:t>
      </w:r>
    </w:p>
    <w:p w:rsidR="0019709B" w:rsidRDefault="0019709B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2B75" w:rsidRDefault="00DD2B75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2B75" w:rsidRDefault="00DD2B75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2B75" w:rsidRDefault="00DD2B75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2B75" w:rsidRDefault="00DD2B75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2B75" w:rsidRDefault="00DD2B75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2B75" w:rsidRDefault="00DD2B75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2B75" w:rsidRDefault="00DD2B75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2B75" w:rsidRDefault="00DD2B75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2B75" w:rsidRDefault="00DD2B75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2B75" w:rsidRDefault="00DD2B75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2B75" w:rsidRDefault="00DD2B75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2B75" w:rsidRDefault="00DD2B75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2B75" w:rsidRDefault="00DD2B75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2B75" w:rsidRDefault="00DD2B75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2B75" w:rsidRDefault="00DD2B75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2B75" w:rsidRDefault="00DD2B75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2B75" w:rsidRDefault="00DD2B75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2B75" w:rsidRDefault="00DD2B75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2B75" w:rsidRDefault="00DD2B75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2B75" w:rsidRDefault="00DD2B75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2B75" w:rsidRDefault="00DD2B75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2B75" w:rsidRDefault="00DD2B75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2B75" w:rsidRDefault="00DD2B75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2B75" w:rsidRDefault="00DD2B75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2B75" w:rsidRDefault="00DD2B75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2B75" w:rsidRDefault="00DD2B75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2B75" w:rsidRDefault="00DD2B75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2B75" w:rsidRDefault="00DD2B75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5"/>
        <w:gridCol w:w="2300"/>
        <w:gridCol w:w="1510"/>
        <w:gridCol w:w="1016"/>
        <w:gridCol w:w="3427"/>
      </w:tblGrid>
      <w:tr w:rsidR="00DD2B75" w:rsidRPr="00DD2B75" w:rsidTr="00DD2B75">
        <w:trPr>
          <w:trHeight w:val="399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D2B7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Назва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предмета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закупівлі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DD2B7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Розмір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бюджетного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призначення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та/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або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очікувана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вартість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предмета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закупівлі</w:t>
            </w:r>
            <w:bookmarkStart w:id="0" w:name="_GoBack"/>
            <w:bookmarkEnd w:id="0"/>
            <w:proofErr w:type="spellEnd"/>
            <w:r w:rsidRPr="00DD2B7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: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proofErr w:type="spellStart"/>
            <w:r w:rsidRPr="00DD2B7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Орієнтовний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початок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проведення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процедури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закупівлі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: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D2B7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Номер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плану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D2B7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Посилання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на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оголошену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закупівлю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DD2B75" w:rsidRPr="00DD2B75" w:rsidTr="00DD2B75">
        <w:trPr>
          <w:trHeight w:val="8190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Медичні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матеріали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Контейнери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для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взяття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цільної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крові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людини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її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компонентів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ПВХ, 2-камерний, з р-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ном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CPDA-1,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об'єм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крові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350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мл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металева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голка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фільтру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№4, 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Контейнери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для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взяття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цільної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крові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людини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її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компонентів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ПВХ, 2-камерний, з р-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ном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CPDA-1,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об'єм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крові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450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мл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металева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голка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фільтру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№4 )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179 205 UAH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Березень</w:t>
            </w:r>
            <w:proofErr w:type="spellEnd"/>
            <w:r w:rsidRPr="00DD2B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2024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</w:pPr>
            <w:hyperlink r:id="rId7" w:history="1">
              <w:r w:rsidRPr="00DD2B75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UA-P-2024-03-27-004626-a</w:t>
              </w:r>
            </w:hyperlink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75" w:rsidRPr="00DD2B75" w:rsidRDefault="00DD2B75" w:rsidP="00DD2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</w:pPr>
            <w:hyperlink r:id="rId8" w:history="1">
              <w:r w:rsidRPr="00DD2B75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98e0d517ff8c4b4ba20a35d2c05361a4</w:t>
              </w:r>
            </w:hyperlink>
          </w:p>
        </w:tc>
      </w:tr>
    </w:tbl>
    <w:p w:rsidR="00764342" w:rsidRDefault="00764342" w:rsidP="007776FF">
      <w:pPr>
        <w:spacing w:after="0" w:line="240" w:lineRule="auto"/>
        <w:ind w:firstLine="709"/>
        <w:jc w:val="both"/>
        <w:rPr>
          <w:rStyle w:val="Arial3"/>
          <w:rFonts w:ascii="Times New Roman" w:hAnsi="Times New Roman" w:cs="Times New Roman"/>
          <w:bCs/>
          <w:sz w:val="24"/>
          <w:szCs w:val="24"/>
        </w:rPr>
      </w:pPr>
    </w:p>
    <w:sectPr w:rsidR="00764342" w:rsidSect="00863C02">
      <w:footerReference w:type="default" r:id="rId9"/>
      <w:pgSz w:w="12240" w:h="15840"/>
      <w:pgMar w:top="1134" w:right="61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403" w:rsidRDefault="000E4403" w:rsidP="00B2669C">
      <w:pPr>
        <w:spacing w:after="0" w:line="240" w:lineRule="auto"/>
      </w:pPr>
      <w:r>
        <w:separator/>
      </w:r>
    </w:p>
  </w:endnote>
  <w:endnote w:type="continuationSeparator" w:id="0">
    <w:p w:rsidR="000E4403" w:rsidRDefault="000E4403" w:rsidP="00B2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9803578"/>
      <w:docPartObj>
        <w:docPartGallery w:val="Page Numbers (Bottom of Page)"/>
        <w:docPartUnique/>
      </w:docPartObj>
    </w:sdtPr>
    <w:sdtEndPr/>
    <w:sdtContent>
      <w:p w:rsidR="00B5408F" w:rsidRDefault="00B5408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B75" w:rsidRPr="00DD2B75">
          <w:rPr>
            <w:noProof/>
            <w:lang w:val="ru-RU"/>
          </w:rPr>
          <w:t>2</w:t>
        </w:r>
        <w:r>
          <w:fldChar w:fldCharType="end"/>
        </w:r>
      </w:p>
    </w:sdtContent>
  </w:sdt>
  <w:p w:rsidR="00B5408F" w:rsidRDefault="00B5408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403" w:rsidRDefault="000E4403" w:rsidP="00B2669C">
      <w:pPr>
        <w:spacing w:after="0" w:line="240" w:lineRule="auto"/>
      </w:pPr>
      <w:r>
        <w:separator/>
      </w:r>
    </w:p>
  </w:footnote>
  <w:footnote w:type="continuationSeparator" w:id="0">
    <w:p w:rsidR="000E4403" w:rsidRDefault="000E4403" w:rsidP="00B26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41E8A"/>
    <w:multiLevelType w:val="multilevel"/>
    <w:tmpl w:val="8E2CC3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156F3"/>
    <w:multiLevelType w:val="multilevel"/>
    <w:tmpl w:val="EEC2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A6157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14010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73425"/>
    <w:multiLevelType w:val="hybridMultilevel"/>
    <w:tmpl w:val="B07CFB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611CB5"/>
    <w:multiLevelType w:val="hybridMultilevel"/>
    <w:tmpl w:val="FA785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5D"/>
    <w:rsid w:val="00025D92"/>
    <w:rsid w:val="000B74D1"/>
    <w:rsid w:val="000E2148"/>
    <w:rsid w:val="000E4403"/>
    <w:rsid w:val="0019709B"/>
    <w:rsid w:val="0020465D"/>
    <w:rsid w:val="00213167"/>
    <w:rsid w:val="00285815"/>
    <w:rsid w:val="002A7016"/>
    <w:rsid w:val="003E1E85"/>
    <w:rsid w:val="00407862"/>
    <w:rsid w:val="00440BD3"/>
    <w:rsid w:val="00454B35"/>
    <w:rsid w:val="004A4D45"/>
    <w:rsid w:val="004F1519"/>
    <w:rsid w:val="004F2E8F"/>
    <w:rsid w:val="0050135A"/>
    <w:rsid w:val="00753707"/>
    <w:rsid w:val="00764342"/>
    <w:rsid w:val="007776FF"/>
    <w:rsid w:val="00863C02"/>
    <w:rsid w:val="00A4391B"/>
    <w:rsid w:val="00A47D6D"/>
    <w:rsid w:val="00B2669C"/>
    <w:rsid w:val="00B325D2"/>
    <w:rsid w:val="00B5408F"/>
    <w:rsid w:val="00BD3679"/>
    <w:rsid w:val="00CE7B87"/>
    <w:rsid w:val="00DD2B75"/>
    <w:rsid w:val="00E46C90"/>
    <w:rsid w:val="00E953F9"/>
    <w:rsid w:val="00F6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D80AE"/>
  <w15:chartTrackingRefBased/>
  <w15:docId w15:val="{E9028B4D-29D4-4787-8EC4-EB0D3F89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016"/>
    <w:pPr>
      <w:spacing w:line="256" w:lineRule="auto"/>
    </w:pPr>
    <w:rPr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213167"/>
    <w:pPr>
      <w:keepNext/>
      <w:widowControl w:val="0"/>
      <w:spacing w:before="240" w:after="60" w:line="240" w:lineRule="auto"/>
      <w:ind w:left="1416" w:hanging="708"/>
      <w:outlineLvl w:val="1"/>
    </w:pPr>
    <w:rPr>
      <w:rFonts w:ascii="Arial Rounded MT Bold" w:eastAsia="Times New Roman" w:hAnsi="Arial Rounded MT Bold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rsid w:val="002A7016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2A701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F2E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rial3">
    <w:name w:val="Основной текст + Arial3"/>
    <w:aliases w:val="7,5 pt3"/>
    <w:rsid w:val="007776FF"/>
    <w:rPr>
      <w:rFonts w:ascii="Arial" w:hAnsi="Arial" w:cs="Arial" w:hint="default"/>
      <w:b/>
      <w:bCs w:val="0"/>
      <w:color w:val="000000"/>
      <w:sz w:val="15"/>
      <w:shd w:val="clear" w:color="auto" w:fill="FFFFFF"/>
      <w:lang w:val="uk-UA" w:eastAsia="uk-UA"/>
    </w:rPr>
  </w:style>
  <w:style w:type="paragraph" w:styleId="a6">
    <w:name w:val="Normal (Web)"/>
    <w:aliases w:val="Знак2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semiHidden/>
    <w:unhideWhenUsed/>
    <w:qFormat/>
    <w:rsid w:val="00BD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0E2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18"/>
      <w:szCs w:val="18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2148"/>
    <w:rPr>
      <w:rFonts w:ascii="Courier New" w:eastAsia="Calibri" w:hAnsi="Courier New" w:cs="Times New Roman"/>
      <w:color w:val="000000"/>
      <w:sz w:val="18"/>
      <w:szCs w:val="18"/>
      <w:lang w:val="ru-RU" w:eastAsia="zh-CN"/>
    </w:rPr>
  </w:style>
  <w:style w:type="character" w:customStyle="1" w:styleId="a5">
    <w:name w:val="Абзац списка Знак"/>
    <w:link w:val="a4"/>
    <w:uiPriority w:val="34"/>
    <w:locked/>
    <w:rsid w:val="000E2148"/>
    <w:rPr>
      <w:rFonts w:ascii="Calibri" w:eastAsia="Times New Roman" w:hAnsi="Calibri" w:cs="Times New Roman"/>
      <w:lang w:val="uk-UA"/>
    </w:rPr>
  </w:style>
  <w:style w:type="character" w:customStyle="1" w:styleId="20">
    <w:name w:val="Заголовок 2 Знак"/>
    <w:basedOn w:val="a0"/>
    <w:link w:val="2"/>
    <w:semiHidden/>
    <w:rsid w:val="00213167"/>
    <w:rPr>
      <w:rFonts w:ascii="Arial Rounded MT Bold" w:eastAsia="Times New Roman" w:hAnsi="Arial Rounded MT Bold" w:cs="Times New Roman"/>
      <w:b/>
      <w:i/>
      <w:sz w:val="24"/>
      <w:szCs w:val="20"/>
      <w:lang w:val="uk-UA" w:eastAsia="ru-RU"/>
    </w:rPr>
  </w:style>
  <w:style w:type="character" w:customStyle="1" w:styleId="a7">
    <w:name w:val="Обычный (веб) Знак"/>
    <w:aliases w:val="Знак2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semiHidden/>
    <w:locked/>
    <w:rsid w:val="00B325D2"/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ітка таблиці2"/>
    <w:basedOn w:val="a1"/>
    <w:uiPriority w:val="59"/>
    <w:rsid w:val="00025D92"/>
    <w:pPr>
      <w:spacing w:after="0" w:line="240" w:lineRule="auto"/>
    </w:pPr>
    <w:rPr>
      <w:rFonts w:ascii="Calibri" w:eastAsia="Calibri" w:hAnsi="Calibri" w:cs="Times New Roman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uiPriority w:val="59"/>
    <w:rsid w:val="00025D92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2669C"/>
    <w:rPr>
      <w:color w:val="0563C1" w:themeColor="hyperlink"/>
      <w:u w:val="single"/>
    </w:rPr>
  </w:style>
  <w:style w:type="character" w:styleId="a9">
    <w:name w:val="line number"/>
    <w:basedOn w:val="a0"/>
    <w:uiPriority w:val="99"/>
    <w:semiHidden/>
    <w:unhideWhenUsed/>
    <w:rsid w:val="00B2669C"/>
  </w:style>
  <w:style w:type="paragraph" w:styleId="aa">
    <w:name w:val="header"/>
    <w:basedOn w:val="a"/>
    <w:link w:val="ab"/>
    <w:uiPriority w:val="99"/>
    <w:unhideWhenUsed/>
    <w:rsid w:val="00B266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2669C"/>
    <w:rPr>
      <w:lang w:val="uk-UA"/>
    </w:rPr>
  </w:style>
  <w:style w:type="paragraph" w:styleId="ac">
    <w:name w:val="footer"/>
    <w:basedOn w:val="a"/>
    <w:link w:val="ad"/>
    <w:uiPriority w:val="99"/>
    <w:unhideWhenUsed/>
    <w:rsid w:val="00B266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2669C"/>
    <w:rPr>
      <w:lang w:val="uk-UA"/>
    </w:rPr>
  </w:style>
  <w:style w:type="paragraph" w:customStyle="1" w:styleId="contract">
    <w:name w:val="contract"/>
    <w:basedOn w:val="a"/>
    <w:qFormat/>
    <w:rsid w:val="00440BD3"/>
    <w:pPr>
      <w:spacing w:after="0" w:line="300" w:lineRule="exact"/>
      <w:jc w:val="both"/>
    </w:pPr>
    <w:rPr>
      <w:rFonts w:ascii="UkrainianBaltica" w:eastAsia="Times New Roman" w:hAnsi="UkrainianBaltica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98e0d517ff8c4b4ba20a35d2c05361a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zorro.gov.ua/plan/UA-P-2024-03-27-004626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</dc:creator>
  <cp:keywords/>
  <dc:description/>
  <cp:lastModifiedBy>Tonya</cp:lastModifiedBy>
  <cp:revision>3</cp:revision>
  <dcterms:created xsi:type="dcterms:W3CDTF">2023-05-03T15:45:00Z</dcterms:created>
  <dcterms:modified xsi:type="dcterms:W3CDTF">2024-04-17T11:50:00Z</dcterms:modified>
</cp:coreProperties>
</file>