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18A2A" w14:textId="77777777" w:rsidR="00850EA6" w:rsidRPr="00CC7BF4" w:rsidRDefault="00850EA6" w:rsidP="007319C8">
      <w:pPr>
        <w:pStyle w:val="20"/>
        <w:shd w:val="clear" w:color="auto" w:fill="auto"/>
        <w:spacing w:after="0" w:line="240" w:lineRule="auto"/>
        <w:ind w:firstLine="7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14:paraId="279E77E1" w14:textId="77777777" w:rsidR="00850EA6" w:rsidRPr="00CC7BF4" w:rsidRDefault="00850EA6" w:rsidP="007319C8">
      <w:pPr>
        <w:pStyle w:val="20"/>
        <w:shd w:val="clear" w:color="auto" w:fill="auto"/>
        <w:spacing w:after="0" w:line="240" w:lineRule="auto"/>
        <w:ind w:firstLine="760"/>
        <w:rPr>
          <w:rFonts w:ascii="Times New Roman" w:hAnsi="Times New Roman" w:cs="Times New Roman"/>
          <w:b/>
          <w:sz w:val="24"/>
          <w:szCs w:val="24"/>
        </w:rPr>
      </w:pPr>
    </w:p>
    <w:p w14:paraId="2C79C2E6" w14:textId="5AAB5165" w:rsidR="00850EA6" w:rsidRPr="00CC7BF4" w:rsidRDefault="002D6268" w:rsidP="002D6268">
      <w:pPr>
        <w:pStyle w:val="20"/>
        <w:shd w:val="clear" w:color="auto" w:fill="auto"/>
        <w:spacing w:after="0" w:line="240" w:lineRule="auto"/>
        <w:ind w:firstLine="7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C7BF4">
        <w:rPr>
          <w:rFonts w:ascii="Times New Roman" w:hAnsi="Times New Roman" w:cs="Times New Roman"/>
          <w:b/>
          <w:sz w:val="24"/>
          <w:szCs w:val="24"/>
        </w:rPr>
        <w:t>ОБГРУНТУВАННЯ ТА ПРОПОЗИЦІЇ ЩОДО ПРИДБАННЯ УЛЬТРАЗВУКОВОЇ ДІАГНОСТИЧНОЇ СИСТЕМИ (АПАРАТ УЗД).</w:t>
      </w:r>
    </w:p>
    <w:p w14:paraId="37146BCB" w14:textId="77777777" w:rsidR="002D6268" w:rsidRPr="00CC7BF4" w:rsidRDefault="002D6268" w:rsidP="002D6268">
      <w:pPr>
        <w:widowControl/>
        <w:jc w:val="both"/>
        <w:rPr>
          <w:rFonts w:ascii="Times New Roman" w:eastAsia="Times New Roman" w:hAnsi="Times New Roman" w:cs="Times New Roman"/>
          <w:b/>
          <w:lang w:val="ru-RU" w:eastAsia="en-US" w:bidi="ar-SA"/>
        </w:rPr>
      </w:pPr>
    </w:p>
    <w:p w14:paraId="1035A229" w14:textId="795E70A5" w:rsidR="002D6268" w:rsidRPr="00CC7BF4" w:rsidRDefault="002D6268" w:rsidP="002D6268">
      <w:pPr>
        <w:widowControl/>
        <w:jc w:val="both"/>
        <w:rPr>
          <w:rFonts w:ascii="Times New Roman" w:eastAsia="Times New Roman" w:hAnsi="Times New Roman" w:cs="Times New Roman"/>
          <w:b/>
          <w:lang w:eastAsia="en-US" w:bidi="ar-SA"/>
        </w:rPr>
      </w:pPr>
      <w:r w:rsidRPr="00CC7BF4">
        <w:rPr>
          <w:rFonts w:ascii="Times New Roman" w:eastAsia="Times New Roman" w:hAnsi="Times New Roman" w:cs="Times New Roman"/>
          <w:b/>
          <w:lang w:val="ru-RU" w:eastAsia="en-US" w:bidi="ar-SA"/>
        </w:rPr>
        <w:t xml:space="preserve">Система ультразвукова діагностична    (портативний пересувний)– 1 шт., Система ультразвукова діагностична    (стаціонарний) – 1 шт. (за кодом НК: 40761 “Загальноприйнята ультразвукова система візуалізації ” </w:t>
      </w:r>
      <w:r w:rsidRPr="00CC7BF4">
        <w:rPr>
          <w:rFonts w:ascii="Times New Roman" w:eastAsia="Times New Roman" w:hAnsi="Times New Roman" w:cs="Times New Roman"/>
          <w:b/>
          <w:lang w:val="en-US" w:eastAsia="en-US" w:bidi="ar-SA"/>
        </w:rPr>
        <w:t>General</w:t>
      </w:r>
      <w:r w:rsidRPr="00CC7BF4">
        <w:rPr>
          <w:rFonts w:ascii="Times New Roman" w:eastAsia="Times New Roman" w:hAnsi="Times New Roman" w:cs="Times New Roman"/>
          <w:b/>
          <w:lang w:val="ru-RU" w:eastAsia="en-US" w:bidi="ar-SA"/>
        </w:rPr>
        <w:t>-</w:t>
      </w:r>
      <w:r w:rsidRPr="00CC7BF4">
        <w:rPr>
          <w:rFonts w:ascii="Times New Roman" w:eastAsia="Times New Roman" w:hAnsi="Times New Roman" w:cs="Times New Roman"/>
          <w:b/>
          <w:lang w:val="en-US" w:eastAsia="en-US" w:bidi="ar-SA"/>
        </w:rPr>
        <w:t>purpose</w:t>
      </w:r>
      <w:r w:rsidRPr="00CC7BF4">
        <w:rPr>
          <w:rFonts w:ascii="Times New Roman" w:eastAsia="Times New Roman" w:hAnsi="Times New Roman" w:cs="Times New Roman"/>
          <w:b/>
          <w:lang w:val="ru-RU" w:eastAsia="en-US" w:bidi="ar-SA"/>
        </w:rPr>
        <w:t xml:space="preserve"> </w:t>
      </w:r>
      <w:r w:rsidRPr="00CC7BF4">
        <w:rPr>
          <w:rFonts w:ascii="Times New Roman" w:eastAsia="Times New Roman" w:hAnsi="Times New Roman" w:cs="Times New Roman"/>
          <w:b/>
          <w:lang w:val="en-US" w:eastAsia="en-US" w:bidi="ar-SA"/>
        </w:rPr>
        <w:t>ultrasound</w:t>
      </w:r>
      <w:r w:rsidRPr="00CC7BF4">
        <w:rPr>
          <w:rFonts w:ascii="Times New Roman" w:eastAsia="Times New Roman" w:hAnsi="Times New Roman" w:cs="Times New Roman"/>
          <w:b/>
          <w:lang w:val="ru-RU" w:eastAsia="en-US" w:bidi="ar-SA"/>
        </w:rPr>
        <w:t xml:space="preserve"> </w:t>
      </w:r>
      <w:r w:rsidRPr="00CC7BF4">
        <w:rPr>
          <w:rFonts w:ascii="Times New Roman" w:eastAsia="Times New Roman" w:hAnsi="Times New Roman" w:cs="Times New Roman"/>
          <w:b/>
          <w:lang w:val="en-US" w:eastAsia="en-US" w:bidi="ar-SA"/>
        </w:rPr>
        <w:t>imaging</w:t>
      </w:r>
      <w:r w:rsidRPr="00CC7BF4">
        <w:rPr>
          <w:rFonts w:ascii="Times New Roman" w:eastAsia="Times New Roman" w:hAnsi="Times New Roman" w:cs="Times New Roman"/>
          <w:b/>
          <w:lang w:val="ru-RU" w:eastAsia="en-US" w:bidi="ar-SA"/>
        </w:rPr>
        <w:t xml:space="preserve"> </w:t>
      </w:r>
      <w:r w:rsidRPr="00CC7BF4">
        <w:rPr>
          <w:rFonts w:ascii="Times New Roman" w:eastAsia="Times New Roman" w:hAnsi="Times New Roman" w:cs="Times New Roman"/>
          <w:b/>
          <w:lang w:val="en-US" w:eastAsia="en-US" w:bidi="ar-SA"/>
        </w:rPr>
        <w:t>system</w:t>
      </w:r>
      <w:r w:rsidRPr="00CC7BF4">
        <w:rPr>
          <w:rFonts w:ascii="Times New Roman" w:eastAsia="Times New Roman" w:hAnsi="Times New Roman" w:cs="Times New Roman"/>
          <w:b/>
          <w:lang w:val="ru-RU" w:eastAsia="en-US" w:bidi="ar-SA"/>
        </w:rPr>
        <w:t>).</w:t>
      </w:r>
      <w:r w:rsidRPr="00CC7BF4">
        <w:rPr>
          <w:rFonts w:ascii="Times New Roman" w:hAnsi="Times New Roman" w:cs="Times New Roman"/>
          <w:b/>
        </w:rPr>
        <w:t xml:space="preserve"> Очікувана вартість – 5148,3 млн.грн</w:t>
      </w:r>
    </w:p>
    <w:p w14:paraId="289D452D" w14:textId="7A2EE41C" w:rsidR="00106C8B" w:rsidRPr="00CC7BF4" w:rsidRDefault="009875FE" w:rsidP="00177319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C7BF4">
        <w:rPr>
          <w:rFonts w:ascii="Times New Roman" w:hAnsi="Times New Roman" w:cs="Times New Roman"/>
          <w:sz w:val="24"/>
          <w:szCs w:val="24"/>
        </w:rPr>
        <w:t xml:space="preserve">ДУ </w:t>
      </w:r>
      <w:r w:rsidR="00F5405B" w:rsidRPr="00CC7BF4">
        <w:rPr>
          <w:rFonts w:ascii="Times New Roman" w:hAnsi="Times New Roman" w:cs="Times New Roman"/>
          <w:sz w:val="24"/>
          <w:szCs w:val="24"/>
        </w:rPr>
        <w:t>«</w:t>
      </w:r>
      <w:r w:rsidRPr="00CC7BF4">
        <w:rPr>
          <w:rFonts w:ascii="Times New Roman" w:hAnsi="Times New Roman" w:cs="Times New Roman"/>
          <w:sz w:val="24"/>
          <w:szCs w:val="24"/>
        </w:rPr>
        <w:t xml:space="preserve">Інститут травматології та ортопедії </w:t>
      </w:r>
      <w:r w:rsidR="00F5405B" w:rsidRPr="00CC7BF4">
        <w:rPr>
          <w:rFonts w:ascii="Times New Roman" w:hAnsi="Times New Roman" w:cs="Times New Roman"/>
          <w:sz w:val="24"/>
          <w:szCs w:val="24"/>
        </w:rPr>
        <w:t>Н</w:t>
      </w:r>
      <w:r w:rsidRPr="00CC7BF4">
        <w:rPr>
          <w:rFonts w:ascii="Times New Roman" w:hAnsi="Times New Roman" w:cs="Times New Roman"/>
          <w:sz w:val="24"/>
          <w:szCs w:val="24"/>
        </w:rPr>
        <w:t>АМН України</w:t>
      </w:r>
      <w:r w:rsidR="00F5405B" w:rsidRPr="00CC7BF4">
        <w:rPr>
          <w:rFonts w:ascii="Times New Roman" w:hAnsi="Times New Roman" w:cs="Times New Roman"/>
          <w:sz w:val="24"/>
          <w:szCs w:val="24"/>
        </w:rPr>
        <w:t>»</w:t>
      </w:r>
      <w:r w:rsidR="00956856" w:rsidRPr="00CC7BF4">
        <w:rPr>
          <w:rFonts w:ascii="Times New Roman" w:hAnsi="Times New Roman" w:cs="Times New Roman"/>
          <w:sz w:val="24"/>
          <w:szCs w:val="24"/>
        </w:rPr>
        <w:t xml:space="preserve"> </w:t>
      </w:r>
      <w:r w:rsidR="00361FEC" w:rsidRPr="00CC7BF4">
        <w:rPr>
          <w:rFonts w:ascii="Times New Roman" w:hAnsi="Times New Roman" w:cs="Times New Roman"/>
          <w:sz w:val="24"/>
          <w:szCs w:val="24"/>
        </w:rPr>
        <w:t>є</w:t>
      </w:r>
      <w:r w:rsidRPr="00CC7BF4">
        <w:rPr>
          <w:rFonts w:ascii="Times New Roman" w:hAnsi="Times New Roman" w:cs="Times New Roman"/>
          <w:sz w:val="24"/>
          <w:szCs w:val="24"/>
        </w:rPr>
        <w:t xml:space="preserve"> головною науково-дослідною установою МОЗ і НАМ</w:t>
      </w:r>
      <w:r w:rsidR="00F5405B" w:rsidRPr="00CC7BF4">
        <w:rPr>
          <w:rFonts w:ascii="Times New Roman" w:hAnsi="Times New Roman" w:cs="Times New Roman"/>
          <w:sz w:val="24"/>
          <w:szCs w:val="24"/>
        </w:rPr>
        <w:t>Н</w:t>
      </w:r>
      <w:r w:rsidRPr="00CC7BF4">
        <w:rPr>
          <w:rFonts w:ascii="Times New Roman" w:hAnsi="Times New Roman" w:cs="Times New Roman"/>
          <w:sz w:val="24"/>
          <w:szCs w:val="24"/>
        </w:rPr>
        <w:t xml:space="preserve"> України, робота якого спрямована на </w:t>
      </w:r>
      <w:r w:rsidR="00DC132D" w:rsidRPr="00CC7BF4">
        <w:rPr>
          <w:rFonts w:ascii="Times New Roman" w:hAnsi="Times New Roman" w:cs="Times New Roman"/>
          <w:sz w:val="24"/>
          <w:szCs w:val="24"/>
        </w:rPr>
        <w:t>надання висококваліфікованої медичної допомоги населенню України з захворюваннями та трав</w:t>
      </w:r>
      <w:r w:rsidR="00850EA6" w:rsidRPr="00CC7BF4">
        <w:rPr>
          <w:rFonts w:ascii="Times New Roman" w:hAnsi="Times New Roman" w:cs="Times New Roman"/>
          <w:sz w:val="24"/>
          <w:szCs w:val="24"/>
        </w:rPr>
        <w:t>мами опорно-рухового апарату, у відділі функціональної діагностики</w:t>
      </w:r>
      <w:r w:rsidR="00DC132D" w:rsidRPr="00CC7BF4">
        <w:rPr>
          <w:rFonts w:ascii="Times New Roman" w:hAnsi="Times New Roman" w:cs="Times New Roman"/>
          <w:sz w:val="24"/>
          <w:szCs w:val="24"/>
        </w:rPr>
        <w:t xml:space="preserve"> якої  виконують</w:t>
      </w:r>
      <w:r w:rsidR="00850EA6" w:rsidRPr="00CC7BF4">
        <w:rPr>
          <w:rFonts w:ascii="Times New Roman" w:hAnsi="Times New Roman" w:cs="Times New Roman"/>
          <w:sz w:val="24"/>
          <w:szCs w:val="24"/>
        </w:rPr>
        <w:t>ся</w:t>
      </w:r>
      <w:r w:rsidR="00DC132D" w:rsidRPr="00CC7BF4">
        <w:rPr>
          <w:rFonts w:ascii="Times New Roman" w:hAnsi="Times New Roman" w:cs="Times New Roman"/>
          <w:sz w:val="24"/>
          <w:szCs w:val="24"/>
        </w:rPr>
        <w:t xml:space="preserve">  </w:t>
      </w:r>
      <w:r w:rsidR="00850EA6" w:rsidRPr="00CC7BF4">
        <w:rPr>
          <w:rFonts w:ascii="Times New Roman" w:hAnsi="Times New Roman" w:cs="Times New Roman"/>
          <w:sz w:val="24"/>
          <w:szCs w:val="24"/>
        </w:rPr>
        <w:t>діагностичні дослідження</w:t>
      </w:r>
      <w:r w:rsidR="00DC132D" w:rsidRPr="00CC7BF4">
        <w:rPr>
          <w:rFonts w:ascii="Times New Roman" w:hAnsi="Times New Roman" w:cs="Times New Roman"/>
          <w:sz w:val="24"/>
          <w:szCs w:val="24"/>
        </w:rPr>
        <w:t xml:space="preserve"> найвищого рівня складності згідно найсучасніших стандартів, які потребують використання </w:t>
      </w:r>
      <w:r w:rsidR="00850EA6" w:rsidRPr="00CC7BF4">
        <w:rPr>
          <w:rFonts w:ascii="Times New Roman" w:hAnsi="Times New Roman" w:cs="Times New Roman"/>
          <w:sz w:val="24"/>
          <w:szCs w:val="24"/>
        </w:rPr>
        <w:t>новітнього високотехнологічного</w:t>
      </w:r>
      <w:r w:rsidR="00DC132D" w:rsidRPr="00CC7BF4">
        <w:rPr>
          <w:rFonts w:ascii="Times New Roman" w:hAnsi="Times New Roman" w:cs="Times New Roman"/>
          <w:sz w:val="24"/>
          <w:szCs w:val="24"/>
        </w:rPr>
        <w:t xml:space="preserve"> обладнання. </w:t>
      </w:r>
    </w:p>
    <w:p w14:paraId="1B264E10" w14:textId="4319375F" w:rsidR="00013375" w:rsidRPr="00CC7BF4" w:rsidRDefault="00850EA6" w:rsidP="002D6268">
      <w:pPr>
        <w:jc w:val="both"/>
        <w:rPr>
          <w:rFonts w:ascii="Times New Roman" w:hAnsi="Times New Roman" w:cs="Times New Roman"/>
        </w:rPr>
      </w:pPr>
      <w:r w:rsidRPr="00CC7BF4">
        <w:rPr>
          <w:rFonts w:ascii="Times New Roman" w:eastAsia="Trebuchet MS" w:hAnsi="Times New Roman" w:cs="Times New Roman"/>
        </w:rPr>
        <w:t xml:space="preserve">       </w:t>
      </w:r>
      <w:r w:rsidR="00891571" w:rsidRPr="00CC7BF4">
        <w:rPr>
          <w:rFonts w:ascii="Times New Roman" w:hAnsi="Times New Roman" w:cs="Times New Roman"/>
        </w:rPr>
        <w:t>Н</w:t>
      </w:r>
      <w:r w:rsidR="00632106" w:rsidRPr="00CC7BF4">
        <w:rPr>
          <w:rFonts w:ascii="Times New Roman" w:hAnsi="Times New Roman" w:cs="Times New Roman"/>
        </w:rPr>
        <w:t>а даний час термін експлуатації апаратів</w:t>
      </w:r>
      <w:r w:rsidR="00891571" w:rsidRPr="00CC7BF4">
        <w:rPr>
          <w:rFonts w:ascii="Times New Roman" w:hAnsi="Times New Roman" w:cs="Times New Roman"/>
        </w:rPr>
        <w:t xml:space="preserve"> в нашому І</w:t>
      </w:r>
      <w:r w:rsidR="00956856" w:rsidRPr="00CC7BF4">
        <w:rPr>
          <w:rFonts w:ascii="Times New Roman" w:hAnsi="Times New Roman" w:cs="Times New Roman"/>
        </w:rPr>
        <w:t xml:space="preserve">нституті </w:t>
      </w:r>
      <w:r w:rsidR="005B1F5A" w:rsidRPr="00CC7BF4">
        <w:rPr>
          <w:rFonts w:ascii="Times New Roman" w:hAnsi="Times New Roman" w:cs="Times New Roman"/>
        </w:rPr>
        <w:t xml:space="preserve">складає </w:t>
      </w:r>
      <w:r w:rsidR="00632106" w:rsidRPr="00CC7BF4">
        <w:rPr>
          <w:rFonts w:ascii="Times New Roman" w:hAnsi="Times New Roman" w:cs="Times New Roman"/>
        </w:rPr>
        <w:t xml:space="preserve">від 12 до 20 років. Дані апарати зняті з виробництва,  відсутні </w:t>
      </w:r>
      <w:r w:rsidR="00891571" w:rsidRPr="00CC7BF4">
        <w:rPr>
          <w:rFonts w:ascii="Times New Roman" w:hAnsi="Times New Roman" w:cs="Times New Roman"/>
        </w:rPr>
        <w:t>більшість комплектуючих</w:t>
      </w:r>
      <w:r w:rsidR="00632106" w:rsidRPr="00CC7BF4">
        <w:rPr>
          <w:rFonts w:ascii="Times New Roman" w:hAnsi="Times New Roman" w:cs="Times New Roman"/>
        </w:rPr>
        <w:t xml:space="preserve"> для ремонтів. </w:t>
      </w:r>
      <w:r w:rsidR="00013375" w:rsidRPr="00CC7BF4">
        <w:rPr>
          <w:rFonts w:ascii="Times New Roman" w:hAnsi="Times New Roman" w:cs="Times New Roman"/>
        </w:rPr>
        <w:t>На сьогоднішній день існує нагальна потреба в заміні апаратів через фінансову недоцільність та в деяких випадках неможливість проведення поточного ремонту апаратів 1999</w:t>
      </w:r>
      <w:r w:rsidR="005B1F5A" w:rsidRPr="00CC7BF4">
        <w:rPr>
          <w:rFonts w:ascii="Times New Roman" w:hAnsi="Times New Roman" w:cs="Times New Roman"/>
        </w:rPr>
        <w:t>-</w:t>
      </w:r>
      <w:r w:rsidR="00013375" w:rsidRPr="00CC7BF4">
        <w:rPr>
          <w:rFonts w:ascii="Times New Roman" w:hAnsi="Times New Roman" w:cs="Times New Roman"/>
        </w:rPr>
        <w:t>2009 років випуску</w:t>
      </w:r>
      <w:r w:rsidR="00891571" w:rsidRPr="00CC7BF4">
        <w:rPr>
          <w:rFonts w:ascii="Times New Roman" w:hAnsi="Times New Roman" w:cs="Times New Roman"/>
        </w:rPr>
        <w:t xml:space="preserve"> через</w:t>
      </w:r>
      <w:r w:rsidR="00013375" w:rsidRPr="00CC7BF4">
        <w:rPr>
          <w:rFonts w:ascii="Times New Roman" w:hAnsi="Times New Roman" w:cs="Times New Roman"/>
        </w:rPr>
        <w:t xml:space="preserve"> відсутні</w:t>
      </w:r>
      <w:r w:rsidR="00891571" w:rsidRPr="00CC7BF4">
        <w:rPr>
          <w:rFonts w:ascii="Times New Roman" w:hAnsi="Times New Roman" w:cs="Times New Roman"/>
        </w:rPr>
        <w:t>сть комплектуючих</w:t>
      </w:r>
      <w:r w:rsidR="00013375" w:rsidRPr="00CC7BF4">
        <w:rPr>
          <w:rFonts w:ascii="Times New Roman" w:hAnsi="Times New Roman" w:cs="Times New Roman"/>
        </w:rPr>
        <w:t>.</w:t>
      </w:r>
      <w:r w:rsidR="002A4847" w:rsidRPr="00CC7BF4">
        <w:rPr>
          <w:rFonts w:ascii="Times New Roman" w:hAnsi="Times New Roman" w:cs="Times New Roman"/>
        </w:rPr>
        <w:t xml:space="preserve"> Пропозиції з замінних частин (датчики) за походженням часто </w:t>
      </w:r>
      <w:r w:rsidR="00891571" w:rsidRPr="00CC7BF4">
        <w:rPr>
          <w:rFonts w:ascii="Times New Roman" w:hAnsi="Times New Roman" w:cs="Times New Roman"/>
        </w:rPr>
        <w:t>є не оригінальні (від інших виробників</w:t>
      </w:r>
      <w:r w:rsidR="002A4847" w:rsidRPr="00CC7BF4">
        <w:rPr>
          <w:rFonts w:ascii="Times New Roman" w:hAnsi="Times New Roman" w:cs="Times New Roman"/>
        </w:rPr>
        <w:t xml:space="preserve">) і не забезпечують якісну тривалу роботу. </w:t>
      </w:r>
    </w:p>
    <w:p w14:paraId="79B3A760" w14:textId="07AF4F1A" w:rsidR="000948D2" w:rsidRPr="00CC7BF4" w:rsidRDefault="00632106" w:rsidP="005B1F5A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 xml:space="preserve">З </w:t>
      </w:r>
      <w:r w:rsidR="005B1F5A" w:rsidRPr="00CC7BF4">
        <w:rPr>
          <w:rFonts w:ascii="Times New Roman" w:hAnsi="Times New Roman" w:cs="Times New Roman"/>
        </w:rPr>
        <w:t>науково-</w:t>
      </w:r>
      <w:r w:rsidRPr="00CC7BF4">
        <w:rPr>
          <w:rFonts w:ascii="Times New Roman" w:hAnsi="Times New Roman" w:cs="Times New Roman"/>
        </w:rPr>
        <w:t>дослідно</w:t>
      </w:r>
      <w:r w:rsidR="005B1F5A" w:rsidRPr="00CC7BF4">
        <w:rPr>
          <w:rFonts w:ascii="Times New Roman" w:hAnsi="Times New Roman" w:cs="Times New Roman"/>
        </w:rPr>
        <w:t>го</w:t>
      </w:r>
      <w:r w:rsidR="00891571" w:rsidRPr="00CC7BF4">
        <w:rPr>
          <w:rFonts w:ascii="Times New Roman" w:hAnsi="Times New Roman" w:cs="Times New Roman"/>
        </w:rPr>
        <w:t xml:space="preserve"> та практичного</w:t>
      </w:r>
      <w:r w:rsidRPr="00CC7BF4">
        <w:rPr>
          <w:rFonts w:ascii="Times New Roman" w:hAnsi="Times New Roman" w:cs="Times New Roman"/>
        </w:rPr>
        <w:t xml:space="preserve"> </w:t>
      </w:r>
      <w:r w:rsidR="005B1F5A" w:rsidRPr="00CC7BF4">
        <w:rPr>
          <w:rFonts w:ascii="Times New Roman" w:hAnsi="Times New Roman" w:cs="Times New Roman"/>
        </w:rPr>
        <w:t>аспекту</w:t>
      </w:r>
      <w:r w:rsidRPr="00CC7BF4">
        <w:rPr>
          <w:rFonts w:ascii="Times New Roman" w:hAnsi="Times New Roman" w:cs="Times New Roman"/>
        </w:rPr>
        <w:t xml:space="preserve"> апарати не мають </w:t>
      </w:r>
      <w:r w:rsidR="005B1F5A" w:rsidRPr="00CC7BF4">
        <w:rPr>
          <w:rFonts w:ascii="Times New Roman" w:hAnsi="Times New Roman" w:cs="Times New Roman"/>
        </w:rPr>
        <w:t xml:space="preserve">нових </w:t>
      </w:r>
      <w:r w:rsidRPr="00CC7BF4">
        <w:rPr>
          <w:rFonts w:ascii="Times New Roman" w:hAnsi="Times New Roman" w:cs="Times New Roman"/>
        </w:rPr>
        <w:t xml:space="preserve">сучасних </w:t>
      </w:r>
      <w:r w:rsidR="005B1F5A" w:rsidRPr="00CC7BF4">
        <w:rPr>
          <w:rFonts w:ascii="Times New Roman" w:hAnsi="Times New Roman" w:cs="Times New Roman"/>
        </w:rPr>
        <w:t xml:space="preserve">технологічних </w:t>
      </w:r>
      <w:r w:rsidRPr="00CC7BF4">
        <w:rPr>
          <w:rFonts w:ascii="Times New Roman" w:hAnsi="Times New Roman" w:cs="Times New Roman"/>
        </w:rPr>
        <w:t>можливостей та програм обстеження</w:t>
      </w:r>
      <w:r w:rsidR="00002BF4" w:rsidRPr="00CC7BF4">
        <w:rPr>
          <w:rFonts w:ascii="Times New Roman" w:hAnsi="Times New Roman" w:cs="Times New Roman"/>
        </w:rPr>
        <w:t>.</w:t>
      </w:r>
      <w:r w:rsidR="005B1F5A" w:rsidRPr="00CC7BF4">
        <w:rPr>
          <w:rFonts w:ascii="Times New Roman" w:hAnsi="Times New Roman" w:cs="Times New Roman"/>
        </w:rPr>
        <w:t xml:space="preserve"> </w:t>
      </w:r>
      <w:r w:rsidR="000948D2" w:rsidRPr="00CC7BF4">
        <w:rPr>
          <w:rFonts w:ascii="Times New Roman" w:hAnsi="Times New Roman" w:cs="Times New Roman"/>
        </w:rPr>
        <w:t xml:space="preserve">Технічні можливості старих апаратів не забезпечують </w:t>
      </w:r>
      <w:r w:rsidR="005B1F5A" w:rsidRPr="00CC7BF4">
        <w:rPr>
          <w:rFonts w:ascii="Times New Roman" w:hAnsi="Times New Roman" w:cs="Times New Roman"/>
        </w:rPr>
        <w:t xml:space="preserve">відповідної </w:t>
      </w:r>
      <w:r w:rsidR="000948D2" w:rsidRPr="00CC7BF4">
        <w:rPr>
          <w:rFonts w:ascii="Times New Roman" w:hAnsi="Times New Roman" w:cs="Times New Roman"/>
        </w:rPr>
        <w:t xml:space="preserve">візуалізації при вивченні формування запальних </w:t>
      </w:r>
      <w:r w:rsidR="00F92925" w:rsidRPr="00CC7BF4">
        <w:rPr>
          <w:rFonts w:ascii="Times New Roman" w:hAnsi="Times New Roman" w:cs="Times New Roman"/>
        </w:rPr>
        <w:t xml:space="preserve">змін </w:t>
      </w:r>
      <w:r w:rsidR="000948D2" w:rsidRPr="00CC7BF4">
        <w:rPr>
          <w:rFonts w:ascii="Times New Roman" w:hAnsi="Times New Roman" w:cs="Times New Roman"/>
        </w:rPr>
        <w:t>кровообігу, компенсаторного кровообігу, вивченні</w:t>
      </w:r>
      <w:r w:rsidR="005B1F5A" w:rsidRPr="00CC7BF4">
        <w:rPr>
          <w:rFonts w:ascii="Times New Roman" w:hAnsi="Times New Roman" w:cs="Times New Roman"/>
        </w:rPr>
        <w:t xml:space="preserve"> стану</w:t>
      </w:r>
      <w:r w:rsidR="000948D2" w:rsidRPr="00CC7BF4">
        <w:rPr>
          <w:rFonts w:ascii="Times New Roman" w:hAnsi="Times New Roman" w:cs="Times New Roman"/>
        </w:rPr>
        <w:t xml:space="preserve"> нервів</w:t>
      </w:r>
      <w:r w:rsidR="005B1F5A" w:rsidRPr="00CC7BF4">
        <w:rPr>
          <w:rFonts w:ascii="Times New Roman" w:hAnsi="Times New Roman" w:cs="Times New Roman"/>
        </w:rPr>
        <w:t>, регенератів кісток, стану хря</w:t>
      </w:r>
      <w:r w:rsidR="00891571" w:rsidRPr="00CC7BF4">
        <w:rPr>
          <w:rFonts w:ascii="Times New Roman" w:hAnsi="Times New Roman" w:cs="Times New Roman"/>
        </w:rPr>
        <w:t>щової тканини тощо.</w:t>
      </w:r>
    </w:p>
    <w:p w14:paraId="59DFBE93" w14:textId="643917C7" w:rsidR="005B1F5A" w:rsidRPr="00CC7BF4" w:rsidRDefault="0037517D" w:rsidP="00620F44">
      <w:pPr>
        <w:pStyle w:val="20"/>
        <w:spacing w:after="0"/>
        <w:ind w:firstLine="76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CC7BF4">
        <w:rPr>
          <w:rFonts w:ascii="Times New Roman" w:hAnsi="Times New Roman" w:cs="Times New Roman"/>
          <w:sz w:val="24"/>
          <w:szCs w:val="24"/>
        </w:rPr>
        <w:t>Тому на сьогодні є нага</w:t>
      </w:r>
      <w:r w:rsidR="00793D0A" w:rsidRPr="00CC7BF4">
        <w:rPr>
          <w:rFonts w:ascii="Times New Roman" w:hAnsi="Times New Roman" w:cs="Times New Roman"/>
          <w:sz w:val="24"/>
          <w:szCs w:val="24"/>
        </w:rPr>
        <w:t xml:space="preserve">льна потреба у закупівлі </w:t>
      </w:r>
      <w:r w:rsidR="00891571" w:rsidRPr="00CC7BF4">
        <w:rPr>
          <w:rFonts w:ascii="Times New Roman" w:hAnsi="Times New Roman" w:cs="Times New Roman"/>
          <w:sz w:val="24"/>
          <w:szCs w:val="24"/>
        </w:rPr>
        <w:t>нових високотехнологічних</w:t>
      </w:r>
      <w:r w:rsidR="00793D0A" w:rsidRPr="00CC7BF4">
        <w:rPr>
          <w:rFonts w:ascii="Times New Roman" w:hAnsi="Times New Roman" w:cs="Times New Roman"/>
          <w:sz w:val="24"/>
          <w:szCs w:val="24"/>
        </w:rPr>
        <w:t xml:space="preserve"> апаратів ультразвукової діагностики</w:t>
      </w:r>
      <w:r w:rsidR="00891571" w:rsidRPr="00CC7BF4">
        <w:rPr>
          <w:rFonts w:ascii="Times New Roman" w:hAnsi="Times New Roman" w:cs="Times New Roman"/>
          <w:sz w:val="24"/>
          <w:szCs w:val="24"/>
        </w:rPr>
        <w:t xml:space="preserve"> експертного рівня</w:t>
      </w:r>
      <w:r w:rsidRPr="00CC7BF4">
        <w:rPr>
          <w:rFonts w:ascii="Times New Roman" w:hAnsi="Times New Roman" w:cs="Times New Roman"/>
          <w:sz w:val="24"/>
          <w:szCs w:val="24"/>
        </w:rPr>
        <w:t xml:space="preserve">, яка надасть можливість </w:t>
      </w:r>
      <w:r w:rsidR="00793D0A" w:rsidRPr="00CC7BF4">
        <w:rPr>
          <w:rFonts w:ascii="Times New Roman" w:hAnsi="Times New Roman" w:cs="Times New Roman"/>
          <w:sz w:val="24"/>
          <w:szCs w:val="24"/>
        </w:rPr>
        <w:t xml:space="preserve">отримати результати обстеження </w:t>
      </w:r>
      <w:r w:rsidR="00891571" w:rsidRPr="00CC7BF4">
        <w:rPr>
          <w:rFonts w:ascii="Times New Roman" w:hAnsi="Times New Roman" w:cs="Times New Roman"/>
          <w:sz w:val="24"/>
          <w:szCs w:val="24"/>
        </w:rPr>
        <w:t>та проводити наукові дослідження на сучасному рівні</w:t>
      </w:r>
      <w:r w:rsidR="00583ED1" w:rsidRPr="00CC7BF4">
        <w:rPr>
          <w:rFonts w:ascii="Times New Roman" w:hAnsi="Times New Roman" w:cs="Times New Roman"/>
          <w:sz w:val="24"/>
          <w:szCs w:val="24"/>
        </w:rPr>
        <w:t xml:space="preserve">. </w:t>
      </w:r>
      <w:r w:rsidR="00891571" w:rsidRPr="00CC7BF4">
        <w:rPr>
          <w:rFonts w:ascii="Times New Roman" w:eastAsia="Microsoft Sans Serif" w:hAnsi="Times New Roman" w:cs="Times New Roman"/>
          <w:sz w:val="24"/>
          <w:szCs w:val="24"/>
        </w:rPr>
        <w:t>Діагностика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та оцінка ефективності лікування травм м’язів, нервів та  сухожилків  потребує опції  еластографії (компресійної та зсувної хвилі). 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Існує потреба в 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>ключкоподібн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>ому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 високочастотн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>ому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 датчик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>у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для  дослідження  поверхневих  структур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>(</w:t>
      </w:r>
      <w:r w:rsidR="00891571" w:rsidRPr="00CC7BF4">
        <w:rPr>
          <w:rFonts w:ascii="Times New Roman" w:eastAsia="Microsoft Sans Serif" w:hAnsi="Times New Roman" w:cs="Times New Roman"/>
          <w:sz w:val="24"/>
          <w:szCs w:val="24"/>
        </w:rPr>
        <w:t>сухожилків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 розгиначів кисті та пальцевих нервів  та судин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>)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, 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крім того 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>мала апертура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зазначеного датчика </w:t>
      </w:r>
      <w:r w:rsidR="00891571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дозволить оцінити структуру 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>кісткового регенерата у  випадках   позасуглобового  металоостеостеосинтезу.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Наявність 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>секторного фазованого мультичастного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датчика зробить можливим проведення  ехокардіографії  та судин голови, яких потребу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>ють окремі категорії пацієнтів стаціонару та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реанімаційн</w:t>
      </w:r>
      <w:r w:rsidR="00620F44" w:rsidRPr="00CC7BF4">
        <w:rPr>
          <w:rFonts w:ascii="Times New Roman" w:eastAsia="Microsoft Sans Serif" w:hAnsi="Times New Roman" w:cs="Times New Roman"/>
          <w:sz w:val="24"/>
          <w:szCs w:val="24"/>
        </w:rPr>
        <w:t>ого</w:t>
      </w:r>
      <w:r w:rsidR="005B1F5A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відділення. </w:t>
      </w:r>
    </w:p>
    <w:p w14:paraId="2E257983" w14:textId="1E7BE1D5" w:rsidR="00126B03" w:rsidRPr="00CC7BF4" w:rsidRDefault="00620F44" w:rsidP="00620F44">
      <w:pPr>
        <w:pStyle w:val="20"/>
        <w:spacing w:after="0"/>
        <w:ind w:firstLine="76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Найбільш відомими світовими виробниками таких ультразвукових апаратів, наявних  в Україні, є </w:t>
      </w:r>
      <w:r w:rsidRPr="00CC7BF4">
        <w:rPr>
          <w:rFonts w:ascii="Times New Roman" w:eastAsia="Microsoft Sans Serif" w:hAnsi="Times New Roman" w:cs="Times New Roman"/>
          <w:sz w:val="24"/>
          <w:szCs w:val="24"/>
          <w:lang w:val="en-US"/>
        </w:rPr>
        <w:t>Siemens</w:t>
      </w:r>
      <w:r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(Німеччина), 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  <w:lang w:val="en-US"/>
        </w:rPr>
        <w:t>Hitachi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  <w:lang w:val="en-US"/>
        </w:rPr>
        <w:t>Ltd</w:t>
      </w:r>
      <w:r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(Японія), 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  <w:lang w:val="en-US"/>
        </w:rPr>
        <w:t>Canon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  <w:lang w:val="en-US"/>
        </w:rPr>
        <w:t>Medical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  <w:lang w:val="en-US"/>
        </w:rPr>
        <w:t>Systems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CC7BF4">
        <w:rPr>
          <w:rFonts w:ascii="Times New Roman" w:eastAsia="Microsoft Sans Serif" w:hAnsi="Times New Roman" w:cs="Times New Roman"/>
          <w:sz w:val="24"/>
          <w:szCs w:val="24"/>
        </w:rPr>
        <w:t>(Японія),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  <w:lang w:val="en-US"/>
        </w:rPr>
        <w:t>GE</w:t>
      </w:r>
      <w:r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(США),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  <w:lang w:val="en-US"/>
        </w:rPr>
        <w:t>Esaote</w:t>
      </w:r>
      <w:r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(Італія)</w:t>
      </w:r>
      <w:r w:rsidR="00B11972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, </w:t>
      </w:r>
      <w:r w:rsidR="00B11972" w:rsidRPr="00CC7BF4">
        <w:rPr>
          <w:rFonts w:ascii="Times New Roman" w:eastAsia="Microsoft Sans Serif" w:hAnsi="Times New Roman" w:cs="Times New Roman"/>
          <w:sz w:val="24"/>
          <w:szCs w:val="24"/>
          <w:lang w:val="en-US"/>
        </w:rPr>
        <w:t>Vinno</w:t>
      </w:r>
      <w:r w:rsidR="00B11972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B11972" w:rsidRPr="00CC7BF4">
        <w:rPr>
          <w:rFonts w:ascii="Times New Roman" w:eastAsia="Microsoft Sans Serif" w:hAnsi="Times New Roman" w:cs="Times New Roman"/>
          <w:sz w:val="24"/>
          <w:szCs w:val="24"/>
          <w:lang w:val="en-US"/>
        </w:rPr>
        <w:t>Techn</w:t>
      </w:r>
      <w:r w:rsidR="00B11972" w:rsidRPr="00CC7BF4">
        <w:rPr>
          <w:rFonts w:ascii="Times New Roman" w:eastAsia="Microsoft Sans Serif" w:hAnsi="Times New Roman" w:cs="Times New Roman"/>
          <w:sz w:val="24"/>
          <w:szCs w:val="24"/>
        </w:rPr>
        <w:t>. (Китай).</w:t>
      </w:r>
    </w:p>
    <w:p w14:paraId="2EB8D8AA" w14:textId="0B905A6E" w:rsidR="00955319" w:rsidRPr="00CC7BF4" w:rsidRDefault="00620F44" w:rsidP="002D6268">
      <w:pPr>
        <w:pStyle w:val="20"/>
        <w:spacing w:after="0" w:line="240" w:lineRule="auto"/>
        <w:ind w:firstLine="76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Для проведення </w:t>
      </w:r>
      <w:r w:rsidR="00267C94" w:rsidRPr="00CC7BF4">
        <w:rPr>
          <w:rFonts w:ascii="Times New Roman" w:eastAsia="Microsoft Sans Serif" w:hAnsi="Times New Roman" w:cs="Times New Roman"/>
          <w:sz w:val="24"/>
          <w:szCs w:val="24"/>
        </w:rPr>
        <w:t>високоточного діагностичного обстеження різної категорії хворих (з травмами та захворюваннями опорно-рухового апарату, супутньою патологією, в післяопераційному періоді)</w:t>
      </w:r>
      <w:r w:rsidR="00126B03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 о</w:t>
      </w:r>
      <w:r w:rsidR="00955319" w:rsidRPr="00CC7BF4">
        <w:rPr>
          <w:rFonts w:ascii="Times New Roman" w:eastAsia="Microsoft Sans Serif" w:hAnsi="Times New Roman" w:cs="Times New Roman"/>
          <w:sz w:val="24"/>
          <w:szCs w:val="24"/>
        </w:rPr>
        <w:t xml:space="preserve">бладнання повинно мати наступні </w:t>
      </w:r>
      <w:r w:rsidR="00955319" w:rsidRPr="00CC7BF4">
        <w:rPr>
          <w:rFonts w:ascii="Times New Roman" w:eastAsia="Microsoft Sans Serif" w:hAnsi="Times New Roman" w:cs="Times New Roman"/>
          <w:bCs/>
          <w:sz w:val="24"/>
          <w:szCs w:val="24"/>
        </w:rPr>
        <w:t>основні</w:t>
      </w:r>
      <w:r w:rsidR="00955319" w:rsidRPr="00CC7BF4">
        <w:rPr>
          <w:rFonts w:ascii="Times New Roman" w:eastAsia="Microsoft Sans Serif" w:hAnsi="Times New Roman" w:cs="Times New Roman"/>
          <w:b/>
          <w:bCs/>
          <w:sz w:val="24"/>
          <w:szCs w:val="24"/>
        </w:rPr>
        <w:t xml:space="preserve"> </w:t>
      </w:r>
      <w:r w:rsidR="00955319" w:rsidRPr="00CC7BF4">
        <w:rPr>
          <w:rFonts w:ascii="Times New Roman" w:eastAsia="Microsoft Sans Serif" w:hAnsi="Times New Roman" w:cs="Times New Roman"/>
          <w:sz w:val="24"/>
          <w:szCs w:val="24"/>
        </w:rPr>
        <w:t>характеристики:</w:t>
      </w:r>
    </w:p>
    <w:p w14:paraId="045CAC0E" w14:textId="01A69C69" w:rsidR="001F059E" w:rsidRPr="00CC7BF4" w:rsidRDefault="00126B03" w:rsidP="002D62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BF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E6CF1" w:rsidRPr="00CC7BF4">
        <w:rPr>
          <w:rFonts w:ascii="Times New Roman" w:hAnsi="Times New Roman" w:cs="Times New Roman"/>
          <w:sz w:val="24"/>
          <w:szCs w:val="24"/>
          <w:lang w:val="uk-UA"/>
        </w:rPr>
        <w:t xml:space="preserve">рограми для областей застосування в ортопедії та травматології,  поверхнево - розташованих органів та структур, дослідження судин, абдомінальні дослідження, дослідження в педіатрії, </w:t>
      </w:r>
      <w:r w:rsidR="00607BE6" w:rsidRPr="00CC7BF4">
        <w:rPr>
          <w:rFonts w:ascii="Times New Roman" w:hAnsi="Times New Roman" w:cs="Times New Roman"/>
          <w:sz w:val="24"/>
          <w:szCs w:val="24"/>
          <w:lang w:val="uk-UA"/>
        </w:rPr>
        <w:t>кардіологі</w:t>
      </w:r>
      <w:r w:rsidRPr="00CC7BF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07BE6" w:rsidRPr="00CC7BF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E6CF1" w:rsidRPr="00CC7BF4">
        <w:rPr>
          <w:rFonts w:ascii="Times New Roman" w:hAnsi="Times New Roman" w:cs="Times New Roman"/>
          <w:sz w:val="24"/>
          <w:szCs w:val="24"/>
          <w:lang w:val="uk-UA"/>
        </w:rPr>
        <w:t xml:space="preserve"> онкологія</w:t>
      </w:r>
      <w:r w:rsidR="00583ED1" w:rsidRPr="00CC7BF4">
        <w:rPr>
          <w:rFonts w:ascii="Times New Roman" w:hAnsi="Times New Roman" w:cs="Times New Roman"/>
          <w:sz w:val="24"/>
          <w:szCs w:val="24"/>
          <w:lang w:val="uk-UA"/>
        </w:rPr>
        <w:t>, урологія</w:t>
      </w:r>
      <w:r w:rsidR="009E6CF1" w:rsidRPr="00CC7BF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24154B3" w14:textId="1F77663B" w:rsidR="001F059E" w:rsidRPr="00CC7BF4" w:rsidRDefault="00607BE6" w:rsidP="002D62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F4">
        <w:rPr>
          <w:rFonts w:ascii="Times New Roman" w:hAnsi="Times New Roman" w:cs="Times New Roman"/>
          <w:sz w:val="24"/>
          <w:szCs w:val="24"/>
          <w:lang w:val="uk-UA"/>
        </w:rPr>
        <w:t xml:space="preserve">Режими роботи датчиків: </w:t>
      </w:r>
      <w:r w:rsidR="009E6CF1" w:rsidRPr="00CC7BF4">
        <w:rPr>
          <w:rFonts w:ascii="Times New Roman" w:hAnsi="Times New Roman" w:cs="Times New Roman"/>
          <w:sz w:val="24"/>
          <w:szCs w:val="24"/>
        </w:rPr>
        <w:t xml:space="preserve"> </w:t>
      </w:r>
      <w:r w:rsidRPr="00CC7BF4">
        <w:rPr>
          <w:rFonts w:ascii="Times New Roman" w:hAnsi="Times New Roman" w:cs="Times New Roman"/>
          <w:sz w:val="24"/>
          <w:szCs w:val="24"/>
        </w:rPr>
        <w:t>В</w:t>
      </w:r>
      <w:r w:rsidR="00126B03" w:rsidRPr="00CC7BF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C7BF4">
        <w:rPr>
          <w:rFonts w:ascii="Times New Roman" w:hAnsi="Times New Roman" w:cs="Times New Roman"/>
          <w:sz w:val="24"/>
          <w:szCs w:val="24"/>
        </w:rPr>
        <w:t>режим,  М</w:t>
      </w:r>
      <w:r w:rsidR="00E225B9" w:rsidRPr="00CC7BF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C7BF4">
        <w:rPr>
          <w:rFonts w:ascii="Times New Roman" w:hAnsi="Times New Roman" w:cs="Times New Roman"/>
          <w:sz w:val="24"/>
          <w:szCs w:val="24"/>
        </w:rPr>
        <w:t>режим; режим імпульсно-хвильового допплеру; режим постійно-хвильового допплеру;  автоматичне окреслення  допплерівського спектру у реальному часі з автоматичним виміром параметрів кровотоку;</w:t>
      </w:r>
      <w:r w:rsidR="0047257E" w:rsidRPr="00CC7B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7BF4">
        <w:rPr>
          <w:rFonts w:ascii="Times New Roman" w:hAnsi="Times New Roman" w:cs="Times New Roman"/>
          <w:sz w:val="24"/>
          <w:szCs w:val="24"/>
        </w:rPr>
        <w:t>режим кольорового допплерівського картування; режим енергетичного допплеру; режим тканинного допплеру; режим кольорового тканинного допплеру ; комбінація режимів у реальному часі (дуплекс та триплекс); режим подвійного зображення (В-режим сумісно з колірним режимом у масштабі реального часу); режим тканинної  гармоніки;  режим трапецієвидного сканування на лінійних датчиках</w:t>
      </w:r>
      <w:r w:rsidR="001F059E" w:rsidRPr="00CC7BF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bookmarkStart w:id="1" w:name="_Hlk84847559"/>
      <w:r w:rsidR="00E225B9" w:rsidRPr="00CC7BF4">
        <w:rPr>
          <w:rFonts w:ascii="Times New Roman" w:hAnsi="Times New Roman" w:cs="Times New Roman"/>
          <w:sz w:val="24"/>
          <w:szCs w:val="24"/>
          <w:lang w:val="uk-UA"/>
        </w:rPr>
        <w:t xml:space="preserve">режим </w:t>
      </w:r>
      <w:r w:rsidR="00611A88" w:rsidRPr="00CC7BF4">
        <w:rPr>
          <w:rFonts w:ascii="Times New Roman" w:hAnsi="Times New Roman" w:cs="Times New Roman"/>
          <w:sz w:val="24"/>
          <w:szCs w:val="24"/>
          <w:lang w:val="uk-UA"/>
        </w:rPr>
        <w:t>еластографії</w:t>
      </w:r>
      <w:r w:rsidR="00E225B9" w:rsidRPr="00CC7BF4">
        <w:rPr>
          <w:rFonts w:ascii="Times New Roman" w:hAnsi="Times New Roman" w:cs="Times New Roman"/>
          <w:sz w:val="24"/>
          <w:szCs w:val="24"/>
          <w:lang w:val="uk-UA"/>
        </w:rPr>
        <w:t>.</w:t>
      </w:r>
      <w:bookmarkEnd w:id="1"/>
    </w:p>
    <w:p w14:paraId="4F5B3908" w14:textId="77777777" w:rsidR="001F059E" w:rsidRPr="00CC7BF4" w:rsidRDefault="00815F84" w:rsidP="002D62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F4">
        <w:rPr>
          <w:rFonts w:ascii="Times New Roman" w:hAnsi="Times New Roman" w:cs="Times New Roman"/>
          <w:sz w:val="24"/>
          <w:szCs w:val="24"/>
        </w:rPr>
        <w:t xml:space="preserve">Сучасне програмне </w:t>
      </w:r>
      <w:r w:rsidR="00BF2BEB" w:rsidRPr="00CC7BF4">
        <w:rPr>
          <w:rFonts w:ascii="Times New Roman" w:hAnsi="Times New Roman" w:cs="Times New Roman"/>
          <w:sz w:val="24"/>
          <w:szCs w:val="24"/>
          <w:lang w:val="uk-UA"/>
        </w:rPr>
        <w:t xml:space="preserve">аналітичне </w:t>
      </w:r>
      <w:r w:rsidRPr="00CC7BF4">
        <w:rPr>
          <w:rFonts w:ascii="Times New Roman" w:hAnsi="Times New Roman" w:cs="Times New Roman"/>
          <w:sz w:val="24"/>
          <w:szCs w:val="24"/>
        </w:rPr>
        <w:t>забезпечення відповідно до областей застосування;</w:t>
      </w:r>
    </w:p>
    <w:p w14:paraId="79A7D838" w14:textId="42999636" w:rsidR="00F36B01" w:rsidRPr="00CC7BF4" w:rsidRDefault="001F059E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lastRenderedPageBreak/>
        <w:t xml:space="preserve">4. </w:t>
      </w:r>
      <w:r w:rsidR="00F36B01" w:rsidRPr="00CC7BF4">
        <w:rPr>
          <w:rFonts w:ascii="Times New Roman" w:hAnsi="Times New Roman" w:cs="Times New Roman"/>
        </w:rPr>
        <w:t>Необхідний комплект датчиків для роботи:</w:t>
      </w:r>
    </w:p>
    <w:p w14:paraId="371EE743" w14:textId="0C3A7966" w:rsidR="00F36B01" w:rsidRPr="00CC7BF4" w:rsidRDefault="00F36B01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 xml:space="preserve">а) конвексний датчик для абдомінальних досліджень, діапазон частот </w:t>
      </w:r>
      <w:bookmarkStart w:id="2" w:name="_Hlk84847401"/>
      <w:r w:rsidR="00E225B9" w:rsidRPr="00CC7BF4">
        <w:rPr>
          <w:rFonts w:ascii="Times New Roman" w:hAnsi="Times New Roman" w:cs="Times New Roman"/>
        </w:rPr>
        <w:t xml:space="preserve">не менше (не вужче) </w:t>
      </w:r>
      <w:bookmarkEnd w:id="2"/>
      <w:r w:rsidR="00E225B9" w:rsidRPr="00CC7BF4">
        <w:rPr>
          <w:rFonts w:ascii="Times New Roman" w:hAnsi="Times New Roman" w:cs="Times New Roman"/>
        </w:rPr>
        <w:t>–</w:t>
      </w:r>
      <w:r w:rsidRPr="00CC7BF4">
        <w:rPr>
          <w:rFonts w:ascii="Times New Roman" w:hAnsi="Times New Roman" w:cs="Times New Roman"/>
        </w:rPr>
        <w:t xml:space="preserve">  2,0 -5,0 МГц</w:t>
      </w:r>
      <w:r w:rsidR="00406728" w:rsidRPr="00CC7BF4">
        <w:rPr>
          <w:rFonts w:ascii="Times New Roman" w:hAnsi="Times New Roman" w:cs="Times New Roman"/>
        </w:rPr>
        <w:t>;</w:t>
      </w:r>
    </w:p>
    <w:p w14:paraId="379AC630" w14:textId="0EAFAD9B" w:rsidR="00F36B01" w:rsidRPr="00CC7BF4" w:rsidRDefault="00F36B01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 xml:space="preserve">б) лінійний датчик для периферичних судин, поверхнево розташованих органів та структур, діапазон частот </w:t>
      </w:r>
      <w:r w:rsidR="00E225B9" w:rsidRPr="00CC7BF4">
        <w:rPr>
          <w:rFonts w:ascii="Times New Roman" w:hAnsi="Times New Roman" w:cs="Times New Roman"/>
        </w:rPr>
        <w:t xml:space="preserve">не менше (не вужче) –  </w:t>
      </w:r>
      <w:r w:rsidRPr="00CC7BF4">
        <w:rPr>
          <w:rFonts w:ascii="Times New Roman" w:hAnsi="Times New Roman" w:cs="Times New Roman"/>
        </w:rPr>
        <w:t xml:space="preserve">4,0 </w:t>
      </w:r>
      <w:r w:rsidR="00E225B9" w:rsidRPr="00CC7BF4">
        <w:rPr>
          <w:rFonts w:ascii="Times New Roman" w:hAnsi="Times New Roman" w:cs="Times New Roman"/>
        </w:rPr>
        <w:t>-</w:t>
      </w:r>
      <w:r w:rsidRPr="00CC7BF4">
        <w:rPr>
          <w:rFonts w:ascii="Times New Roman" w:hAnsi="Times New Roman" w:cs="Times New Roman"/>
        </w:rPr>
        <w:t xml:space="preserve"> 12,0 МГц; </w:t>
      </w:r>
    </w:p>
    <w:p w14:paraId="47B1F8E7" w14:textId="58D86D0E" w:rsidR="00F36B01" w:rsidRPr="00CC7BF4" w:rsidRDefault="00F36B01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>в) лінійний датчик для поверхнево розташованих органів та структур, педіатрія, неонатолог</w:t>
      </w:r>
      <w:r w:rsidR="00267C94" w:rsidRPr="00CC7BF4">
        <w:rPr>
          <w:rFonts w:ascii="Times New Roman" w:hAnsi="Times New Roman" w:cs="Times New Roman"/>
        </w:rPr>
        <w:t>ія, інтраопераційні дослідження</w:t>
      </w:r>
      <w:r w:rsidRPr="00CC7BF4">
        <w:rPr>
          <w:rFonts w:ascii="Times New Roman" w:hAnsi="Times New Roman" w:cs="Times New Roman"/>
        </w:rPr>
        <w:t xml:space="preserve">, діапазон частот </w:t>
      </w:r>
      <w:r w:rsidR="00E225B9" w:rsidRPr="00CC7BF4">
        <w:rPr>
          <w:rFonts w:ascii="Times New Roman" w:hAnsi="Times New Roman" w:cs="Times New Roman"/>
        </w:rPr>
        <w:t xml:space="preserve">не менше (не вужче) – </w:t>
      </w:r>
      <w:r w:rsidRPr="00CC7BF4">
        <w:rPr>
          <w:rFonts w:ascii="Times New Roman" w:hAnsi="Times New Roman" w:cs="Times New Roman"/>
        </w:rPr>
        <w:t>5,0</w:t>
      </w:r>
      <w:r w:rsidR="00E225B9" w:rsidRPr="00CC7BF4">
        <w:rPr>
          <w:rFonts w:ascii="Times New Roman" w:hAnsi="Times New Roman" w:cs="Times New Roman"/>
        </w:rPr>
        <w:t>-</w:t>
      </w:r>
      <w:r w:rsidRPr="00CC7BF4">
        <w:rPr>
          <w:rFonts w:ascii="Times New Roman" w:hAnsi="Times New Roman" w:cs="Times New Roman"/>
        </w:rPr>
        <w:t>18,0 МГц</w:t>
      </w:r>
      <w:r w:rsidR="0094216C" w:rsidRPr="00CC7BF4">
        <w:rPr>
          <w:rFonts w:ascii="Times New Roman" w:hAnsi="Times New Roman" w:cs="Times New Roman"/>
        </w:rPr>
        <w:t>;</w:t>
      </w:r>
    </w:p>
    <w:p w14:paraId="11A68B1D" w14:textId="338DE729" w:rsidR="00F36B01" w:rsidRPr="00CC7BF4" w:rsidRDefault="00F36B01" w:rsidP="002D6268">
      <w:pPr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C7BF4">
        <w:rPr>
          <w:rFonts w:ascii="Times New Roman" w:hAnsi="Times New Roman" w:cs="Times New Roman"/>
        </w:rPr>
        <w:t xml:space="preserve">г) секторний фазований мультичастотний широкосмуговий датчик для кардіології, транскраніальних досліджень,  діапазон частот </w:t>
      </w:r>
      <w:r w:rsidR="00E225B9" w:rsidRPr="00CC7BF4">
        <w:rPr>
          <w:rFonts w:ascii="Times New Roman" w:hAnsi="Times New Roman" w:cs="Times New Roman"/>
        </w:rPr>
        <w:t xml:space="preserve">не менше (не вужче) –  </w:t>
      </w:r>
      <w:r w:rsidRPr="00CC7BF4">
        <w:rPr>
          <w:rFonts w:ascii="Times New Roman" w:hAnsi="Times New Roman" w:cs="Times New Roman"/>
        </w:rPr>
        <w:t xml:space="preserve"> 1,7</w:t>
      </w:r>
      <w:r w:rsidR="00E225B9" w:rsidRPr="00CC7BF4">
        <w:rPr>
          <w:rFonts w:ascii="Times New Roman" w:hAnsi="Times New Roman" w:cs="Times New Roman"/>
        </w:rPr>
        <w:t xml:space="preserve">- </w:t>
      </w:r>
      <w:r w:rsidRPr="00CC7BF4">
        <w:rPr>
          <w:rFonts w:ascii="Times New Roman" w:hAnsi="Times New Roman" w:cs="Times New Roman"/>
        </w:rPr>
        <w:t>5,0 МГц</w:t>
      </w:r>
      <w:r w:rsidR="00E225B9" w:rsidRPr="00CC7BF4">
        <w:rPr>
          <w:rFonts w:ascii="Times New Roman" w:hAnsi="Times New Roman" w:cs="Times New Roman"/>
        </w:rPr>
        <w:t>.</w:t>
      </w:r>
    </w:p>
    <w:p w14:paraId="0B0B0B55" w14:textId="77777777" w:rsidR="002D6268" w:rsidRPr="00CC7BF4" w:rsidRDefault="002D6268" w:rsidP="002D6268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7BF4">
        <w:rPr>
          <w:rFonts w:ascii="Times New Roman" w:hAnsi="Times New Roman" w:cs="Times New Roman"/>
          <w:sz w:val="24"/>
          <w:szCs w:val="24"/>
        </w:rPr>
        <w:t>ДУ «Інститут травматології та ортопедії НАМН України» є головною науково-дослідною установою МОЗ і НАМН України, робота якої спрямована на надання висококваліфікованої медичної допомоги населенню України з захворюваннями та травмами опорно-рухового апарату. У відділі функціональної діагностик  виконуються діагностичні дослідження високого рівня складності згідно сучасних стандартів та вимог, які потребують використання новітнього високотехнологічного обладнання.</w:t>
      </w:r>
    </w:p>
    <w:p w14:paraId="41BE7C3E" w14:textId="1E517979" w:rsidR="002D6268" w:rsidRPr="00CC7BF4" w:rsidRDefault="002D6268" w:rsidP="002D6268">
      <w:pPr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 xml:space="preserve">На балансі Інституту знаходяться один портативний діагностичний ультразвуковий апарат. </w:t>
      </w:r>
    </w:p>
    <w:p w14:paraId="43B1317D" w14:textId="77777777" w:rsidR="002D6268" w:rsidRPr="00CC7BF4" w:rsidRDefault="002D6268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 xml:space="preserve">Апарат </w:t>
      </w:r>
      <w:r w:rsidRPr="00CC7BF4">
        <w:rPr>
          <w:rFonts w:ascii="Times New Roman" w:hAnsi="Times New Roman" w:cs="Times New Roman"/>
          <w:lang w:val="en-US"/>
        </w:rPr>
        <w:t>Mindray</w:t>
      </w:r>
      <w:r w:rsidRPr="00CC7BF4">
        <w:rPr>
          <w:rFonts w:ascii="Times New Roman" w:hAnsi="Times New Roman" w:cs="Times New Roman"/>
        </w:rPr>
        <w:t xml:space="preserve"> </w:t>
      </w:r>
      <w:r w:rsidRPr="00CC7BF4">
        <w:rPr>
          <w:rFonts w:ascii="Times New Roman" w:hAnsi="Times New Roman" w:cs="Times New Roman"/>
          <w:lang w:val="en-US"/>
        </w:rPr>
        <w:t>Z</w:t>
      </w:r>
      <w:r w:rsidRPr="00CC7BF4">
        <w:rPr>
          <w:rFonts w:ascii="Times New Roman" w:hAnsi="Times New Roman" w:cs="Times New Roman"/>
        </w:rPr>
        <w:t xml:space="preserve">5, таб № 101470175, придбаний 2015 р. з одним лінійним та одним конвексним датчиками. </w:t>
      </w:r>
    </w:p>
    <w:p w14:paraId="7FC44F83" w14:textId="77777777" w:rsidR="002D6268" w:rsidRPr="00CC7BF4" w:rsidRDefault="002D6268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 xml:space="preserve">Цей апарат (вага 8 кг ) потрібно транспортувати в ручному режимі в 10 клінічних підрозділів стаціонару, операційний блок, відділення анестезіології та реанімації і поліклініку, що розташовані в різних корпусах. </w:t>
      </w:r>
    </w:p>
    <w:p w14:paraId="292B6341" w14:textId="77777777" w:rsidR="002D6268" w:rsidRPr="00CC7BF4" w:rsidRDefault="002D6268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 xml:space="preserve">Відповідно до ГОСТ 25052-87 п.2.4.6.6 повний встановлений строк служби апарата УЗД не менше 3,5 роки, повний середній строк служби не менше 7 років, середній термін роботи датчиків від 3 до 5 років. </w:t>
      </w:r>
    </w:p>
    <w:p w14:paraId="008B8876" w14:textId="77777777" w:rsidR="002D6268" w:rsidRPr="00CC7BF4" w:rsidRDefault="002D6268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>На даний час термін експлуатації даного апарату в нашому Інституті складає 6 років.</w:t>
      </w:r>
    </w:p>
    <w:p w14:paraId="03FED42A" w14:textId="77777777" w:rsidR="002D6268" w:rsidRPr="00CC7BF4" w:rsidRDefault="002D6268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 xml:space="preserve">На сьогоднішній день існує нагальна потреба в додатковому апараті з наявністю кардіологічного датчика, який можна буде розмістити у відділення анестезіології та реанімації. Наявність кардіологічного датчика забезпечить при необхідності можливість високоякісного моніторингу серцево-судинної системи під час операцій та в палатах інтенсивної терапії у післяопераційних хворих. </w:t>
      </w:r>
    </w:p>
    <w:p w14:paraId="621DF2B3" w14:textId="77777777" w:rsidR="002D6268" w:rsidRPr="00CC7BF4" w:rsidRDefault="002D6268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 xml:space="preserve">З практичного аспекту наявний апарат не має сучасних технологічних можливостей та кардіологічного датчика, відзначається надмірною вагою для портативного апарату. </w:t>
      </w:r>
    </w:p>
    <w:p w14:paraId="31F49F24" w14:textId="77777777" w:rsidR="002D6268" w:rsidRPr="00CC7BF4" w:rsidRDefault="002D6268" w:rsidP="002D6268">
      <w:pPr>
        <w:pStyle w:val="20"/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C7BF4">
        <w:rPr>
          <w:rFonts w:ascii="Times New Roman" w:hAnsi="Times New Roman" w:cs="Times New Roman"/>
          <w:sz w:val="24"/>
          <w:szCs w:val="24"/>
        </w:rPr>
        <w:t xml:space="preserve">Тому на сьогодні є нагальна потреба у закупівлі нових високотехнологічних портативних апаратів ультразвукової діагностики, що надасть можливість оперативно отримати результати обстеження та вносити зміни в схеми лікування. </w:t>
      </w:r>
    </w:p>
    <w:p w14:paraId="108A0811" w14:textId="77777777" w:rsidR="002D6268" w:rsidRPr="00CC7BF4" w:rsidRDefault="002D6268" w:rsidP="002D6268">
      <w:pPr>
        <w:pStyle w:val="20"/>
        <w:spacing w:after="0"/>
        <w:ind w:firstLine="76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CC7BF4">
        <w:rPr>
          <w:rFonts w:ascii="Times New Roman" w:eastAsia="Microsoft Sans Serif" w:hAnsi="Times New Roman" w:cs="Times New Roman"/>
          <w:sz w:val="24"/>
          <w:szCs w:val="24"/>
        </w:rPr>
        <w:t>Діагностика та оцінка ефективності лікування післяопераційних хворих, протокол ведення окремої категорії пацієнтів стаціонару та реанімаційного відділення потребує секторного фазованого мультичастного датчика для виконання ехокардіографії  та судин голови.</w:t>
      </w:r>
    </w:p>
    <w:p w14:paraId="1A641B71" w14:textId="77777777" w:rsidR="002D6268" w:rsidRPr="00CC7BF4" w:rsidRDefault="002D6268" w:rsidP="002D6268">
      <w:pPr>
        <w:pStyle w:val="20"/>
        <w:spacing w:after="0"/>
        <w:ind w:firstLine="76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CC7BF4">
        <w:rPr>
          <w:rFonts w:ascii="Times New Roman" w:eastAsia="Microsoft Sans Serif" w:hAnsi="Times New Roman" w:cs="Times New Roman"/>
          <w:sz w:val="24"/>
          <w:szCs w:val="24"/>
        </w:rPr>
        <w:t>У випадках наявності ортопедичних хворих з ймовірними супутніми інфекційними захворюваннями, які потребують перебування в ізоляторі та інтенсивного моніторингу за станом організму, на даний час відсутній додатковий апарат УЗД.</w:t>
      </w:r>
    </w:p>
    <w:p w14:paraId="0D7D786C" w14:textId="77777777" w:rsidR="002D6268" w:rsidRPr="00CC7BF4" w:rsidRDefault="002D6268" w:rsidP="002D6268">
      <w:pPr>
        <w:pStyle w:val="1"/>
        <w:shd w:val="clear" w:color="auto" w:fill="FFFFFF"/>
        <w:spacing w:before="0"/>
        <w:rPr>
          <w:rFonts w:ascii="Times New Roman" w:eastAsia="Microsoft Sans Serif" w:hAnsi="Times New Roman" w:cs="Times New Roman"/>
          <w:color w:val="auto"/>
          <w:sz w:val="24"/>
          <w:szCs w:val="24"/>
        </w:rPr>
      </w:pP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</w:rPr>
        <w:t xml:space="preserve">Найбільш відомими світовими виробниками таких ультразвукових апаратів, наявних  в Україні, є </w:t>
      </w: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  <w:lang w:val="en-US"/>
        </w:rPr>
        <w:t>Logiq</w:t>
      </w: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</w:rPr>
        <w:t xml:space="preserve">, </w:t>
      </w: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  <w:lang w:val="en-US"/>
        </w:rPr>
        <w:t>GE</w:t>
      </w:r>
      <w:r w:rsidRPr="00CC7BF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Versana Active</w:t>
      </w: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</w:rPr>
        <w:t xml:space="preserve"> (США),</w:t>
      </w:r>
      <w:r w:rsidRPr="00CC7BF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E-CUBE i7 (Корея</w:t>
      </w:r>
      <w:r w:rsidRPr="00CC7BF4">
        <w:rPr>
          <w:rFonts w:ascii="Times New Roman" w:hAnsi="Times New Roman" w:cs="Times New Roman"/>
          <w:b/>
          <w:bCs/>
          <w:color w:val="auto"/>
          <w:sz w:val="24"/>
          <w:szCs w:val="24"/>
        </w:rPr>
        <w:t>),</w:t>
      </w:r>
      <w:r w:rsidRPr="00CC7B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C7BF4">
        <w:rPr>
          <w:rFonts w:ascii="Times New Roman" w:hAnsi="Times New Roman" w:cs="Times New Roman"/>
          <w:color w:val="auto"/>
          <w:sz w:val="24"/>
          <w:szCs w:val="24"/>
          <w:lang w:val="en-US"/>
        </w:rPr>
        <w:t>Mindray</w:t>
      </w: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</w:rPr>
        <w:t xml:space="preserve"> </w:t>
      </w: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  <w:lang w:val="en-US"/>
        </w:rPr>
        <w:t>MX</w:t>
      </w: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</w:rPr>
        <w:t xml:space="preserve">7(Китай), </w:t>
      </w: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  <w:lang w:val="en-US"/>
        </w:rPr>
        <w:t>VinnoTechn</w:t>
      </w: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</w:rPr>
        <w:t>. (Китай).</w:t>
      </w:r>
    </w:p>
    <w:p w14:paraId="022A68D1" w14:textId="77777777" w:rsidR="002D6268" w:rsidRPr="00CC7BF4" w:rsidRDefault="002D6268" w:rsidP="002D6268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aps/>
          <w:color w:val="auto"/>
          <w:kern w:val="36"/>
          <w:sz w:val="24"/>
          <w:szCs w:val="24"/>
          <w:lang w:eastAsia="ru-RU" w:bidi="ar-SA"/>
        </w:rPr>
      </w:pP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</w:rPr>
        <w:t xml:space="preserve">Для проведення діагностичного обстеження різної категорії хворих (з травмами та захворюваннями опорно-рухового апарату, супутньою патологією серцево-судинної системи в післяопераційному періоді, патологією органів черевної порожнини та позаочеревенного простору ) обладнання повинно мати наступні </w:t>
      </w:r>
      <w:r w:rsidRPr="00CC7BF4">
        <w:rPr>
          <w:rFonts w:ascii="Times New Roman" w:eastAsia="Microsoft Sans Serif" w:hAnsi="Times New Roman" w:cs="Times New Roman"/>
          <w:bCs/>
          <w:color w:val="auto"/>
          <w:sz w:val="24"/>
          <w:szCs w:val="24"/>
        </w:rPr>
        <w:t xml:space="preserve">основні </w:t>
      </w:r>
      <w:r w:rsidRPr="00CC7BF4">
        <w:rPr>
          <w:rFonts w:ascii="Times New Roman" w:eastAsia="Microsoft Sans Serif" w:hAnsi="Times New Roman" w:cs="Times New Roman"/>
          <w:color w:val="auto"/>
          <w:sz w:val="24"/>
          <w:szCs w:val="24"/>
        </w:rPr>
        <w:t>характеристики:</w:t>
      </w:r>
    </w:p>
    <w:p w14:paraId="3003BDE5" w14:textId="77777777" w:rsidR="002D6268" w:rsidRPr="00CC7BF4" w:rsidRDefault="002D6268" w:rsidP="002D6268">
      <w:pPr>
        <w:pStyle w:val="a4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BF4">
        <w:rPr>
          <w:rFonts w:ascii="Times New Roman" w:hAnsi="Times New Roman" w:cs="Times New Roman"/>
          <w:sz w:val="24"/>
          <w:szCs w:val="24"/>
          <w:lang w:val="uk-UA"/>
        </w:rPr>
        <w:t>Програми для областей застосування в ортопедії та травматології,  поверхнево - розташованих органів та структур, дослідження судин, абдомінальні дослідження, дослідження в педіатрії, кардіології,  онкологія, урологія.</w:t>
      </w:r>
    </w:p>
    <w:p w14:paraId="1A98B4DD" w14:textId="77777777" w:rsidR="002D6268" w:rsidRPr="00CC7BF4" w:rsidRDefault="002D6268" w:rsidP="002D6268">
      <w:pPr>
        <w:pStyle w:val="a4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F4">
        <w:rPr>
          <w:rFonts w:ascii="Times New Roman" w:hAnsi="Times New Roman" w:cs="Times New Roman"/>
          <w:sz w:val="24"/>
          <w:szCs w:val="24"/>
          <w:lang w:val="uk-UA"/>
        </w:rPr>
        <w:t xml:space="preserve">Режими роботи датчиків: </w:t>
      </w:r>
      <w:r w:rsidRPr="00CC7BF4">
        <w:rPr>
          <w:rFonts w:ascii="Times New Roman" w:hAnsi="Times New Roman" w:cs="Times New Roman"/>
          <w:sz w:val="24"/>
          <w:szCs w:val="24"/>
        </w:rPr>
        <w:t>В</w:t>
      </w:r>
      <w:r w:rsidRPr="00CC7BF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C7BF4">
        <w:rPr>
          <w:rFonts w:ascii="Times New Roman" w:hAnsi="Times New Roman" w:cs="Times New Roman"/>
          <w:sz w:val="24"/>
          <w:szCs w:val="24"/>
        </w:rPr>
        <w:t xml:space="preserve">режим,  М-режим, кольоровий М-режим; режим імпульсно-хвильового допплеру; режим постійно-хвильового допплеру;  автоматичне окреслення  допплерівського спектру у реальному часі з автоматичним виміром параметрів </w:t>
      </w:r>
      <w:r w:rsidRPr="00CC7BF4">
        <w:rPr>
          <w:rFonts w:ascii="Times New Roman" w:hAnsi="Times New Roman" w:cs="Times New Roman"/>
          <w:sz w:val="24"/>
          <w:szCs w:val="24"/>
        </w:rPr>
        <w:lastRenderedPageBreak/>
        <w:t>кровотоку;  режим кольорового допплерівського картування; режим енергетичного допплеру; режим тканинного допплеру; режим кольорового тканинного допплеру ; комбінація режимів у реальному часі (дуплекс та триплекс); режим подвійного зображення (В-режим сумісно з колірним режимом у масштабі реального часу); режим тканинної  гармоніки;  режим трапецієвидного сканування на лінійних датчиках</w:t>
      </w:r>
      <w:r w:rsidRPr="00CC7BF4">
        <w:rPr>
          <w:rFonts w:ascii="Times New Roman" w:hAnsi="Times New Roman" w:cs="Times New Roman"/>
          <w:sz w:val="24"/>
          <w:szCs w:val="24"/>
          <w:lang w:val="uk-UA"/>
        </w:rPr>
        <w:t>, режим еластографії  (можливість).</w:t>
      </w:r>
    </w:p>
    <w:p w14:paraId="6F5F5561" w14:textId="77777777" w:rsidR="002D6268" w:rsidRPr="00CC7BF4" w:rsidRDefault="002D6268" w:rsidP="002D6268">
      <w:pPr>
        <w:pStyle w:val="a4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F4">
        <w:rPr>
          <w:rFonts w:ascii="Times New Roman" w:hAnsi="Times New Roman" w:cs="Times New Roman"/>
          <w:sz w:val="24"/>
          <w:szCs w:val="24"/>
        </w:rPr>
        <w:t xml:space="preserve">Сучасне програмне </w:t>
      </w:r>
      <w:r w:rsidRPr="00CC7BF4">
        <w:rPr>
          <w:rFonts w:ascii="Times New Roman" w:hAnsi="Times New Roman" w:cs="Times New Roman"/>
          <w:sz w:val="24"/>
          <w:szCs w:val="24"/>
          <w:lang w:val="uk-UA"/>
        </w:rPr>
        <w:t xml:space="preserve">аналітичне </w:t>
      </w:r>
      <w:r w:rsidRPr="00CC7BF4">
        <w:rPr>
          <w:rFonts w:ascii="Times New Roman" w:hAnsi="Times New Roman" w:cs="Times New Roman"/>
          <w:sz w:val="24"/>
          <w:szCs w:val="24"/>
        </w:rPr>
        <w:t>забезпечення відповідно до областей застосування;</w:t>
      </w:r>
    </w:p>
    <w:p w14:paraId="375B54F0" w14:textId="77777777" w:rsidR="002D6268" w:rsidRPr="00CC7BF4" w:rsidRDefault="002D6268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>4. Необхідний комплект датчиків для роботи:</w:t>
      </w:r>
    </w:p>
    <w:p w14:paraId="45D647D7" w14:textId="77777777" w:rsidR="002D6268" w:rsidRPr="00CC7BF4" w:rsidRDefault="002D6268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>а) конвексний датчик для абдомінальних досліджень, діапазон частот не менше (не вужче) –  2,0-5,0 МГц;</w:t>
      </w:r>
    </w:p>
    <w:p w14:paraId="488ED5FA" w14:textId="77777777" w:rsidR="002D6268" w:rsidRPr="00CC7BF4" w:rsidRDefault="002D6268" w:rsidP="002D6268">
      <w:pPr>
        <w:ind w:firstLine="426"/>
        <w:jc w:val="both"/>
        <w:rPr>
          <w:rFonts w:ascii="Times New Roman" w:hAnsi="Times New Roman" w:cs="Times New Roman"/>
        </w:rPr>
      </w:pPr>
      <w:r w:rsidRPr="00CC7BF4">
        <w:rPr>
          <w:rFonts w:ascii="Times New Roman" w:hAnsi="Times New Roman" w:cs="Times New Roman"/>
        </w:rPr>
        <w:t xml:space="preserve">б) лінійний датчик для периферичних судин, поверхнево розташованих органів та структур, діапазон частот не менше (не вужче) –  4,0 – 12,0 МГц; </w:t>
      </w:r>
    </w:p>
    <w:p w14:paraId="2AB3AD9D" w14:textId="77777777" w:rsidR="002D6268" w:rsidRPr="00CC7BF4" w:rsidRDefault="002D6268" w:rsidP="002D6268">
      <w:pPr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C7BF4">
        <w:rPr>
          <w:rFonts w:ascii="Times New Roman" w:hAnsi="Times New Roman" w:cs="Times New Roman"/>
        </w:rPr>
        <w:t>в) секторний фазований мультичастотний широкосмуговий датчик для кардіології, транскраніальних досліджень,  діапазон частот не менше (не вужче) –   1,5 – 5,0 МГц.</w:t>
      </w:r>
    </w:p>
    <w:bookmarkEnd w:id="0"/>
    <w:p w14:paraId="3D339F2B" w14:textId="77777777" w:rsidR="009E6CF1" w:rsidRPr="00CC7BF4" w:rsidRDefault="009E6CF1" w:rsidP="00F36B01">
      <w:pPr>
        <w:pStyle w:val="2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E6CF1" w:rsidRPr="00CC7BF4" w:rsidSect="00F43098">
      <w:pgSz w:w="11900" w:h="16840"/>
      <w:pgMar w:top="426" w:right="850" w:bottom="85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ADE7A" w14:textId="77777777" w:rsidR="006D0A7F" w:rsidRDefault="006D0A7F">
      <w:r>
        <w:separator/>
      </w:r>
    </w:p>
  </w:endnote>
  <w:endnote w:type="continuationSeparator" w:id="0">
    <w:p w14:paraId="58FBB65C" w14:textId="77777777" w:rsidR="006D0A7F" w:rsidRDefault="006D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47C16" w14:textId="77777777" w:rsidR="006D0A7F" w:rsidRDefault="006D0A7F"/>
  </w:footnote>
  <w:footnote w:type="continuationSeparator" w:id="0">
    <w:p w14:paraId="1A0FF5EF" w14:textId="77777777" w:rsidR="006D0A7F" w:rsidRDefault="006D0A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902"/>
    <w:multiLevelType w:val="hybridMultilevel"/>
    <w:tmpl w:val="9904A718"/>
    <w:lvl w:ilvl="0" w:tplc="24CE63A8">
      <w:start w:val="3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7AE"/>
    <w:multiLevelType w:val="hybridMultilevel"/>
    <w:tmpl w:val="9572DF74"/>
    <w:lvl w:ilvl="0" w:tplc="9CFAD4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823B7"/>
    <w:multiLevelType w:val="hybridMultilevel"/>
    <w:tmpl w:val="6590B2B8"/>
    <w:lvl w:ilvl="0" w:tplc="D312E64A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Microsoft Sans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83822"/>
    <w:multiLevelType w:val="hybridMultilevel"/>
    <w:tmpl w:val="B8E6BD7E"/>
    <w:lvl w:ilvl="0" w:tplc="CE66B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A8"/>
    <w:rsid w:val="00002BF4"/>
    <w:rsid w:val="000049B3"/>
    <w:rsid w:val="00013375"/>
    <w:rsid w:val="0003271A"/>
    <w:rsid w:val="00034C08"/>
    <w:rsid w:val="000616B0"/>
    <w:rsid w:val="000948D2"/>
    <w:rsid w:val="000A1F57"/>
    <w:rsid w:val="000B0504"/>
    <w:rsid w:val="000E1ACE"/>
    <w:rsid w:val="00106C8B"/>
    <w:rsid w:val="00113AE9"/>
    <w:rsid w:val="00126B03"/>
    <w:rsid w:val="001523E5"/>
    <w:rsid w:val="00177319"/>
    <w:rsid w:val="001C08DA"/>
    <w:rsid w:val="001C35F1"/>
    <w:rsid w:val="001F059E"/>
    <w:rsid w:val="00267C94"/>
    <w:rsid w:val="00282A59"/>
    <w:rsid w:val="002A4847"/>
    <w:rsid w:val="002C3301"/>
    <w:rsid w:val="002D58B8"/>
    <w:rsid w:val="002D6268"/>
    <w:rsid w:val="003020E7"/>
    <w:rsid w:val="0030400B"/>
    <w:rsid w:val="00316E04"/>
    <w:rsid w:val="003459AA"/>
    <w:rsid w:val="00361FEC"/>
    <w:rsid w:val="00372AF7"/>
    <w:rsid w:val="0037517D"/>
    <w:rsid w:val="003A60C3"/>
    <w:rsid w:val="003B6AF7"/>
    <w:rsid w:val="003E3171"/>
    <w:rsid w:val="00406728"/>
    <w:rsid w:val="004460FA"/>
    <w:rsid w:val="004563A4"/>
    <w:rsid w:val="0047257E"/>
    <w:rsid w:val="004B4B70"/>
    <w:rsid w:val="00531752"/>
    <w:rsid w:val="00532FB0"/>
    <w:rsid w:val="00573948"/>
    <w:rsid w:val="00583ED1"/>
    <w:rsid w:val="005B1F5A"/>
    <w:rsid w:val="00607BE6"/>
    <w:rsid w:val="00611A88"/>
    <w:rsid w:val="00620F44"/>
    <w:rsid w:val="00632106"/>
    <w:rsid w:val="006461CF"/>
    <w:rsid w:val="006D0A7F"/>
    <w:rsid w:val="006F4920"/>
    <w:rsid w:val="006F7A09"/>
    <w:rsid w:val="007319C8"/>
    <w:rsid w:val="00793D0A"/>
    <w:rsid w:val="00796235"/>
    <w:rsid w:val="007E23F4"/>
    <w:rsid w:val="00815F84"/>
    <w:rsid w:val="00850EA6"/>
    <w:rsid w:val="008708CB"/>
    <w:rsid w:val="00891571"/>
    <w:rsid w:val="008C4BA8"/>
    <w:rsid w:val="008C61A6"/>
    <w:rsid w:val="008F28FA"/>
    <w:rsid w:val="0094216C"/>
    <w:rsid w:val="00955319"/>
    <w:rsid w:val="00956856"/>
    <w:rsid w:val="009875FE"/>
    <w:rsid w:val="009E6CF1"/>
    <w:rsid w:val="009F2B4E"/>
    <w:rsid w:val="00A86F93"/>
    <w:rsid w:val="00AF2B4C"/>
    <w:rsid w:val="00B11972"/>
    <w:rsid w:val="00B83F4F"/>
    <w:rsid w:val="00BF2BEB"/>
    <w:rsid w:val="00C52076"/>
    <w:rsid w:val="00C610A9"/>
    <w:rsid w:val="00CA19D2"/>
    <w:rsid w:val="00CC7BF4"/>
    <w:rsid w:val="00CD33B8"/>
    <w:rsid w:val="00D82517"/>
    <w:rsid w:val="00DC132D"/>
    <w:rsid w:val="00DE06DD"/>
    <w:rsid w:val="00DE6ADB"/>
    <w:rsid w:val="00E225B9"/>
    <w:rsid w:val="00EF16A7"/>
    <w:rsid w:val="00F07F7D"/>
    <w:rsid w:val="00F36B01"/>
    <w:rsid w:val="00F43098"/>
    <w:rsid w:val="00F5405B"/>
    <w:rsid w:val="00F84E7C"/>
    <w:rsid w:val="00F92925"/>
    <w:rsid w:val="00FA45E6"/>
    <w:rsid w:val="00FB659F"/>
    <w:rsid w:val="00FF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66FC2"/>
  <w15:docId w15:val="{D0F1E12F-93D8-4F17-A05E-32BC2C5B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08DA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D6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08D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C08D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;Курсив"/>
    <w:basedOn w:val="2"/>
    <w:rsid w:val="001C08DA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1C08DA"/>
    <w:pPr>
      <w:shd w:val="clear" w:color="auto" w:fill="FFFFFF"/>
      <w:spacing w:after="720" w:line="0" w:lineRule="atLeast"/>
      <w:jc w:val="center"/>
    </w:pPr>
    <w:rPr>
      <w:rFonts w:ascii="Trebuchet MS" w:eastAsia="Trebuchet MS" w:hAnsi="Trebuchet MS" w:cs="Trebuchet MS"/>
      <w:sz w:val="20"/>
      <w:szCs w:val="20"/>
    </w:rPr>
  </w:style>
  <w:style w:type="paragraph" w:customStyle="1" w:styleId="headertext">
    <w:name w:val="headertext"/>
    <w:basedOn w:val="a"/>
    <w:rsid w:val="00D825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4">
    <w:name w:val="List Paragraph"/>
    <w:basedOn w:val="a"/>
    <w:uiPriority w:val="34"/>
    <w:qFormat/>
    <w:rsid w:val="00D8251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table" w:customStyle="1" w:styleId="11">
    <w:name w:val="Сетка таблицы1"/>
    <w:basedOn w:val="a1"/>
    <w:next w:val="a5"/>
    <w:uiPriority w:val="39"/>
    <w:rsid w:val="006461C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D62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Huginn</dc:creator>
  <cp:lastModifiedBy>Huginn</cp:lastModifiedBy>
  <cp:revision>4</cp:revision>
  <cp:lastPrinted>2021-08-08T00:17:00Z</cp:lastPrinted>
  <dcterms:created xsi:type="dcterms:W3CDTF">2021-12-14T13:53:00Z</dcterms:created>
  <dcterms:modified xsi:type="dcterms:W3CDTF">2021-12-14T14:55:00Z</dcterms:modified>
</cp:coreProperties>
</file>