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DC312F" w:rsidRDefault="00B2669C" w:rsidP="00DC312F">
      <w:pPr>
        <w:shd w:val="clear" w:color="auto" w:fill="FFFFFF"/>
        <w:spacing w:before="100" w:beforeAutospacing="1" w:after="100" w:afterAutospacing="1" w:line="240" w:lineRule="auto"/>
        <w:jc w:val="center"/>
        <w:rPr>
          <w:rFonts w:ascii="Times New Roman" w:eastAsia="Times New Roman" w:hAnsi="Times New Roman" w:cs="Times New Roman"/>
          <w:bCs/>
          <w:i/>
          <w:color w:val="0E1D2F"/>
          <w:sz w:val="24"/>
          <w:szCs w:val="24"/>
        </w:rPr>
      </w:pPr>
      <w:r w:rsidRPr="00DC312F">
        <w:rPr>
          <w:rFonts w:ascii="Times New Roman" w:eastAsia="Times New Roman" w:hAnsi="Times New Roman" w:cs="Times New Roman"/>
          <w:bCs/>
          <w:i/>
          <w:color w:val="0E1D2F"/>
          <w:sz w:val="24"/>
          <w:szCs w:val="24"/>
        </w:rPr>
        <w:t xml:space="preserve">Орієнтовний початок проведення процедури закупівлі – </w:t>
      </w:r>
      <w:r w:rsidR="006115FA" w:rsidRPr="00DC312F">
        <w:rPr>
          <w:rFonts w:ascii="Times New Roman" w:eastAsia="Times New Roman" w:hAnsi="Times New Roman" w:cs="Times New Roman"/>
          <w:b/>
          <w:bCs/>
          <w:i/>
          <w:color w:val="0E1D2F"/>
          <w:sz w:val="24"/>
          <w:szCs w:val="24"/>
        </w:rPr>
        <w:t>травень-червень</w:t>
      </w:r>
      <w:r w:rsidRPr="00DC312F">
        <w:rPr>
          <w:rFonts w:ascii="Times New Roman" w:eastAsia="Times New Roman" w:hAnsi="Times New Roman" w:cs="Times New Roman"/>
          <w:b/>
          <w:bCs/>
          <w:i/>
          <w:color w:val="0E1D2F"/>
          <w:sz w:val="24"/>
          <w:szCs w:val="24"/>
        </w:rPr>
        <w:t xml:space="preserve"> 202</w:t>
      </w:r>
      <w:r w:rsidR="008E2A79" w:rsidRPr="00DC312F">
        <w:rPr>
          <w:rFonts w:ascii="Times New Roman" w:eastAsia="Times New Roman" w:hAnsi="Times New Roman" w:cs="Times New Roman"/>
          <w:b/>
          <w:bCs/>
          <w:i/>
          <w:color w:val="0E1D2F"/>
          <w:sz w:val="24"/>
          <w:szCs w:val="24"/>
        </w:rPr>
        <w:t>4</w:t>
      </w:r>
    </w:p>
    <w:p w:rsidR="00BD3679" w:rsidRPr="00DC312F"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rPr>
      </w:pPr>
      <w:r w:rsidRPr="00DC312F">
        <w:rPr>
          <w:rFonts w:ascii="Times New Roman" w:eastAsia="Times New Roman" w:hAnsi="Times New Roman" w:cs="Times New Roman"/>
          <w:b/>
          <w:bCs/>
          <w:color w:val="0E1D2F"/>
          <w:sz w:val="24"/>
          <w:szCs w:val="24"/>
        </w:rPr>
        <w:t>О</w:t>
      </w:r>
      <w:r w:rsidR="00DC312F" w:rsidRPr="00DC312F">
        <w:rPr>
          <w:rFonts w:ascii="Times New Roman" w:eastAsia="Times New Roman" w:hAnsi="Times New Roman" w:cs="Times New Roman"/>
          <w:b/>
          <w:bCs/>
          <w:color w:val="0E1D2F"/>
          <w:sz w:val="24"/>
          <w:szCs w:val="24"/>
        </w:rPr>
        <w:t>бґрунтування медико-технічних, якісних та кількісних характеристик предмета закупівлі, розміру бюджетного призначення, очікуваної вартості предмета закупівлі</w:t>
      </w:r>
    </w:p>
    <w:p w:rsidR="008E2A79" w:rsidRPr="00DC312F" w:rsidRDefault="00764342" w:rsidP="00DC312F">
      <w:pPr>
        <w:tabs>
          <w:tab w:val="left" w:pos="851"/>
        </w:tabs>
        <w:spacing w:after="0" w:line="0" w:lineRule="atLeast"/>
        <w:jc w:val="both"/>
        <w:rPr>
          <w:rFonts w:ascii="Times New Roman" w:hAnsi="Times New Roman" w:cs="Times New Roman"/>
          <w:color w:val="333333"/>
          <w:sz w:val="28"/>
          <w:szCs w:val="28"/>
        </w:rPr>
      </w:pPr>
      <w:r w:rsidRPr="00DC312F">
        <w:rPr>
          <w:rFonts w:ascii="Times New Roman" w:hAnsi="Times New Roman"/>
          <w:b/>
          <w:sz w:val="24"/>
          <w:szCs w:val="24"/>
          <w:lang w:eastAsia="ru-RU"/>
        </w:rPr>
        <w:t>Н</w:t>
      </w:r>
      <w:r w:rsidR="00DC312F" w:rsidRPr="00DC312F">
        <w:rPr>
          <w:rFonts w:ascii="Times New Roman" w:hAnsi="Times New Roman"/>
          <w:b/>
          <w:sz w:val="24"/>
          <w:szCs w:val="24"/>
          <w:lang w:eastAsia="ru-RU"/>
        </w:rPr>
        <w:t>азва предмета закупівлі із зазначенням коду за єдиним закупівельним словником</w:t>
      </w:r>
      <w:r w:rsidRPr="00DC312F">
        <w:rPr>
          <w:rFonts w:ascii="Times New Roman" w:hAnsi="Times New Roman"/>
          <w:b/>
          <w:sz w:val="24"/>
          <w:szCs w:val="24"/>
          <w:lang w:eastAsia="ru-RU"/>
        </w:rPr>
        <w:t xml:space="preserve">: </w:t>
      </w:r>
      <w:r w:rsidR="006115FA" w:rsidRPr="00DC312F">
        <w:rPr>
          <w:rFonts w:ascii="Times New Roman" w:hAnsi="Times New Roman" w:cs="Times New Roman"/>
          <w:b/>
          <w:bCs/>
          <w:sz w:val="28"/>
          <w:szCs w:val="28"/>
          <w:lang w:eastAsia="ru-RU"/>
        </w:rPr>
        <w:t>Код</w:t>
      </w:r>
      <w:r w:rsidR="008E2A79" w:rsidRPr="00DC312F">
        <w:rPr>
          <w:rFonts w:ascii="Times New Roman" w:hAnsi="Times New Roman" w:cs="Times New Roman"/>
          <w:b/>
          <w:bCs/>
          <w:sz w:val="28"/>
          <w:szCs w:val="28"/>
          <w:lang w:eastAsia="ru-RU"/>
        </w:rPr>
        <w:t xml:space="preserve"> </w:t>
      </w:r>
      <w:r w:rsidR="006115FA" w:rsidRPr="00DC312F">
        <w:rPr>
          <w:rFonts w:ascii="Times New Roman" w:hAnsi="Times New Roman" w:cs="Times New Roman"/>
          <w:b/>
          <w:bCs/>
          <w:sz w:val="28"/>
          <w:szCs w:val="28"/>
          <w:lang w:eastAsia="ru-RU"/>
        </w:rPr>
        <w:t>ДК 021:2015:</w:t>
      </w:r>
      <w:r w:rsidR="008E2A79" w:rsidRPr="00DC312F">
        <w:rPr>
          <w:rFonts w:ascii="Times New Roman" w:hAnsi="Times New Roman" w:cs="Times New Roman"/>
          <w:b/>
          <w:bCs/>
          <w:sz w:val="28"/>
          <w:szCs w:val="28"/>
          <w:lang w:eastAsia="ru-RU"/>
        </w:rPr>
        <w:t xml:space="preserve"> </w:t>
      </w:r>
      <w:r w:rsidR="008E2A79" w:rsidRPr="00DC312F">
        <w:rPr>
          <w:rStyle w:val="ng-binding"/>
          <w:color w:val="555555"/>
          <w:sz w:val="28"/>
          <w:szCs w:val="28"/>
          <w:shd w:val="clear" w:color="auto" w:fill="EEEEEE"/>
        </w:rPr>
        <w:t>45310000-3 Електромонтажні роботи</w:t>
      </w:r>
      <w:r w:rsidR="008E2A79" w:rsidRPr="00DC312F">
        <w:rPr>
          <w:rFonts w:ascii="Times New Roman" w:hAnsi="Times New Roman" w:cs="Times New Roman"/>
          <w:b/>
          <w:color w:val="000000"/>
          <w:sz w:val="28"/>
          <w:szCs w:val="28"/>
        </w:rPr>
        <w:t xml:space="preserve"> </w:t>
      </w:r>
      <w:r w:rsidR="00C35C76" w:rsidRPr="00DC312F">
        <w:rPr>
          <w:rFonts w:ascii="Times New Roman" w:hAnsi="Times New Roman" w:cs="Times New Roman"/>
          <w:b/>
          <w:color w:val="000000"/>
          <w:sz w:val="28"/>
          <w:szCs w:val="28"/>
        </w:rPr>
        <w:t>(</w:t>
      </w:r>
      <w:r w:rsidR="008E2A79" w:rsidRPr="00DC312F">
        <w:rPr>
          <w:rFonts w:ascii="Times New Roman" w:hAnsi="Times New Roman" w:cs="Times New Roman"/>
          <w:color w:val="333333"/>
          <w:sz w:val="28"/>
          <w:szCs w:val="28"/>
        </w:rPr>
        <w:t xml:space="preserve">Капітальний ремонт (заміна) 3 (трьох) пасажирських ліфтів та 1 (одного) підйомника корпусу клінічного з </w:t>
      </w:r>
      <w:proofErr w:type="spellStart"/>
      <w:r w:rsidR="008E2A79" w:rsidRPr="00DC312F">
        <w:rPr>
          <w:rFonts w:ascii="Times New Roman" w:hAnsi="Times New Roman" w:cs="Times New Roman"/>
          <w:color w:val="333333"/>
          <w:sz w:val="28"/>
          <w:szCs w:val="28"/>
        </w:rPr>
        <w:t>конференцзалою</w:t>
      </w:r>
      <w:proofErr w:type="spellEnd"/>
      <w:r w:rsidR="008E2A79" w:rsidRPr="00DC312F">
        <w:rPr>
          <w:rFonts w:ascii="Times New Roman" w:hAnsi="Times New Roman" w:cs="Times New Roman"/>
          <w:color w:val="333333"/>
          <w:sz w:val="28"/>
          <w:szCs w:val="28"/>
        </w:rPr>
        <w:t xml:space="preserve"> Державної установи "Інститут травматології та ортопедії НАМН України", які знаходяться за адресою: вул. Бульварно-Кудрявська, 27 Шевченківського району </w:t>
      </w:r>
      <w:proofErr w:type="spellStart"/>
      <w:r w:rsidR="008E2A79" w:rsidRPr="00DC312F">
        <w:rPr>
          <w:rFonts w:ascii="Times New Roman" w:hAnsi="Times New Roman" w:cs="Times New Roman"/>
          <w:color w:val="333333"/>
          <w:sz w:val="28"/>
          <w:szCs w:val="28"/>
        </w:rPr>
        <w:t>м.Києва</w:t>
      </w:r>
      <w:proofErr w:type="spellEnd"/>
      <w:r w:rsidR="008E2A79" w:rsidRPr="00DC312F">
        <w:rPr>
          <w:rFonts w:ascii="Times New Roman" w:hAnsi="Times New Roman" w:cs="Times New Roman"/>
          <w:color w:val="333333"/>
          <w:sz w:val="28"/>
          <w:szCs w:val="28"/>
        </w:rPr>
        <w:t>)</w:t>
      </w:r>
    </w:p>
    <w:p w:rsidR="006115FA" w:rsidRPr="00DC312F" w:rsidRDefault="006115FA" w:rsidP="008E2A79">
      <w:pPr>
        <w:spacing w:after="0" w:line="240" w:lineRule="auto"/>
        <w:ind w:right="282"/>
        <w:jc w:val="both"/>
        <w:rPr>
          <w:rFonts w:ascii="Times New Roman" w:eastAsia="Times New Roman" w:hAnsi="Times New Roman" w:cs="Times New Roman"/>
          <w:sz w:val="24"/>
          <w:szCs w:val="24"/>
          <w:lang w:eastAsia="ru-RU"/>
        </w:rPr>
      </w:pPr>
    </w:p>
    <w:p w:rsidR="006115FA" w:rsidRPr="00DC312F" w:rsidRDefault="00764342" w:rsidP="00764342">
      <w:pPr>
        <w:spacing w:after="0" w:line="240" w:lineRule="auto"/>
        <w:ind w:right="282" w:firstLine="851"/>
        <w:jc w:val="both"/>
        <w:rPr>
          <w:rFonts w:ascii="Times New Roman" w:hAnsi="Times New Roman" w:cs="Times New Roman"/>
          <w:sz w:val="24"/>
          <w:szCs w:val="24"/>
        </w:rPr>
      </w:pPr>
      <w:r w:rsidRPr="00DC312F">
        <w:rPr>
          <w:rFonts w:ascii="Times New Roman" w:eastAsia="Times New Roman" w:hAnsi="Times New Roman" w:cs="Times New Roman"/>
          <w:sz w:val="24"/>
          <w:szCs w:val="24"/>
          <w:lang w:eastAsia="ru-RU"/>
        </w:rPr>
        <w:t xml:space="preserve">Державна установа «Інститут травматології та ортопедії НАМН України» з метою запровадження ефективної системи аналізу та контролю за використанням коштів державного бюджету, виділених на впровадження та реалізацію нового механізму фінансового забезпечення надання </w:t>
      </w:r>
      <w:r w:rsidRPr="00DC312F">
        <w:rPr>
          <w:rFonts w:ascii="Times New Roman" w:hAnsi="Times New Roman" w:cs="Times New Roman"/>
          <w:sz w:val="24"/>
          <w:szCs w:val="24"/>
          <w:lang w:eastAsia="ru-RU"/>
        </w:rPr>
        <w:t>третинної (високоспеціалізованої) медичної допомоги</w:t>
      </w:r>
      <w:r w:rsidR="00C35C76" w:rsidRPr="00DC312F">
        <w:rPr>
          <w:rFonts w:ascii="Times New Roman" w:hAnsi="Times New Roman" w:cs="Times New Roman"/>
          <w:sz w:val="24"/>
          <w:szCs w:val="24"/>
          <w:lang w:eastAsia="ru-RU"/>
        </w:rPr>
        <w:t>, в частині економії коштів за ресурсними видатками (комунальні та експлуатаційні послуги).</w:t>
      </w:r>
      <w:r w:rsidRPr="00DC312F">
        <w:rPr>
          <w:rFonts w:ascii="Times New Roman" w:hAnsi="Times New Roman" w:cs="Times New Roman"/>
          <w:sz w:val="24"/>
          <w:szCs w:val="24"/>
        </w:rPr>
        <w:t xml:space="preserve"> </w:t>
      </w:r>
    </w:p>
    <w:p w:rsidR="00764342" w:rsidRPr="00DC312F"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r w:rsidRPr="00DC312F">
        <w:rPr>
          <w:rFonts w:ascii="Times New Roman" w:eastAsia="Times New Roman" w:hAnsi="Times New Roman" w:cs="Times New Roman"/>
          <w:color w:val="0E1D2F"/>
          <w:sz w:val="24"/>
          <w:szCs w:val="24"/>
        </w:rPr>
        <w:t xml:space="preserve">Обґрунтування обсягів закупівлі. Обсяги визначено відповідно до очікуваної потреби, обрахованої Замовником на основі </w:t>
      </w:r>
      <w:r w:rsidR="00C35C76" w:rsidRPr="00DC312F">
        <w:rPr>
          <w:rFonts w:ascii="Times New Roman" w:eastAsia="Times New Roman" w:hAnsi="Times New Roman" w:cs="Times New Roman"/>
          <w:color w:val="0E1D2F"/>
          <w:sz w:val="24"/>
          <w:szCs w:val="24"/>
        </w:rPr>
        <w:t>проведеної експертизи на ПКД стадії РП</w:t>
      </w:r>
      <w:r w:rsidRPr="00DC312F">
        <w:rPr>
          <w:rFonts w:ascii="Times New Roman" w:eastAsia="Times New Roman" w:hAnsi="Times New Roman" w:cs="Times New Roman"/>
          <w:color w:val="0E1D2F"/>
          <w:sz w:val="24"/>
          <w:szCs w:val="24"/>
        </w:rPr>
        <w:t>.</w:t>
      </w:r>
    </w:p>
    <w:p w:rsidR="008C63C8" w:rsidRPr="00DC312F" w:rsidRDefault="008C63C8"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p>
    <w:p w:rsidR="00764342" w:rsidRPr="00DC312F"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r w:rsidRPr="00DC312F">
        <w:rPr>
          <w:rFonts w:ascii="Times New Roman" w:eastAsia="Times New Roman" w:hAnsi="Times New Roman" w:cs="Times New Roman"/>
          <w:color w:val="0E1D2F"/>
          <w:sz w:val="24"/>
          <w:szCs w:val="24"/>
        </w:rPr>
        <w:t xml:space="preserve">Обґрунтування технічних та якісних характеристик закупівлі. Якісні характеристики визначено відповідно до </w:t>
      </w:r>
      <w:r w:rsidR="008C63C8" w:rsidRPr="00DC312F">
        <w:rPr>
          <w:rFonts w:ascii="Times New Roman" w:eastAsia="Times New Roman" w:hAnsi="Times New Roman" w:cs="Times New Roman"/>
          <w:color w:val="0E1D2F"/>
          <w:sz w:val="24"/>
          <w:szCs w:val="24"/>
        </w:rPr>
        <w:t>проектно-кошторисної документації</w:t>
      </w:r>
      <w:r w:rsidRPr="00DC312F">
        <w:rPr>
          <w:rFonts w:ascii="Times New Roman" w:eastAsia="Times New Roman" w:hAnsi="Times New Roman" w:cs="Times New Roman"/>
          <w:color w:val="0E1D2F"/>
          <w:sz w:val="24"/>
          <w:szCs w:val="24"/>
        </w:rPr>
        <w:t xml:space="preserve"> та з урахуванням загальноприйнятих норм і стандартів для зазначеного предмета закупівлі.</w:t>
      </w:r>
    </w:p>
    <w:p w:rsidR="00764342" w:rsidRPr="00DC312F" w:rsidRDefault="00764342" w:rsidP="00764342">
      <w:pPr>
        <w:pStyle w:val="a6"/>
        <w:jc w:val="both"/>
        <w:rPr>
          <w:b/>
          <w:color w:val="0E1D2F"/>
          <w:lang w:val="uk-UA"/>
        </w:rPr>
      </w:pPr>
      <w:r w:rsidRPr="00DC312F">
        <w:rPr>
          <w:b/>
          <w:color w:val="0E1D2F"/>
          <w:lang w:val="uk-UA"/>
        </w:rPr>
        <w:t xml:space="preserve">ОБҐРУНТУВАННЯ ОЧІКУВАНОЇ ЦІНИ ЗАКУПІВЛІ/БЮДЖЕТНОГО ПРИЗНАЧЕННЯ. </w:t>
      </w:r>
    </w:p>
    <w:p w:rsidR="00764342" w:rsidRPr="00DC312F" w:rsidRDefault="00764342" w:rsidP="00764342">
      <w:pPr>
        <w:pStyle w:val="a6"/>
        <w:jc w:val="both"/>
        <w:rPr>
          <w:b/>
          <w:bCs/>
          <w:lang w:val="uk-UA"/>
        </w:rPr>
      </w:pPr>
      <w:r w:rsidRPr="00DC312F">
        <w:rPr>
          <w:b/>
          <w:bCs/>
          <w:lang w:val="uk-UA"/>
        </w:rPr>
        <w:t xml:space="preserve">Очікувана вартість визначається на основі чинного законодавства України: </w:t>
      </w:r>
    </w:p>
    <w:p w:rsidR="008C63C8" w:rsidRPr="00DC312F" w:rsidRDefault="008C63C8" w:rsidP="00764342">
      <w:pPr>
        <w:pStyle w:val="a6"/>
        <w:jc w:val="both"/>
        <w:rPr>
          <w:b/>
          <w:bCs/>
          <w:lang w:val="uk-UA"/>
        </w:rPr>
      </w:pPr>
      <w:r w:rsidRPr="00DC312F">
        <w:rPr>
          <w:b/>
          <w:bCs/>
          <w:lang w:val="uk-UA"/>
        </w:rPr>
        <w:t xml:space="preserve">Експертний звіт </w:t>
      </w:r>
      <w:r w:rsidR="00A33A70" w:rsidRPr="00DC312F">
        <w:rPr>
          <w:b/>
          <w:bCs/>
          <w:lang w:val="uk-UA"/>
        </w:rPr>
        <w:t xml:space="preserve">(позитивний) – </w:t>
      </w:r>
      <w:r w:rsidR="008E2A79" w:rsidRPr="00DC312F">
        <w:rPr>
          <w:b/>
          <w:bCs/>
          <w:lang w:val="uk-UA"/>
        </w:rPr>
        <w:t>7933,948</w:t>
      </w:r>
      <w:r w:rsidR="00A33A70" w:rsidRPr="00DC312F">
        <w:rPr>
          <w:b/>
          <w:bCs/>
          <w:lang w:val="uk-UA"/>
        </w:rPr>
        <w:t xml:space="preserve"> </w:t>
      </w:r>
      <w:proofErr w:type="spellStart"/>
      <w:r w:rsidR="00A33A70" w:rsidRPr="00DC312F">
        <w:rPr>
          <w:b/>
          <w:bCs/>
          <w:lang w:val="uk-UA"/>
        </w:rPr>
        <w:t>тис.грн</w:t>
      </w:r>
      <w:proofErr w:type="spellEnd"/>
      <w:r w:rsidR="00A33A70" w:rsidRPr="00DC312F">
        <w:rPr>
          <w:b/>
          <w:bCs/>
          <w:lang w:val="uk-UA"/>
        </w:rPr>
        <w:t xml:space="preserve">. в </w:t>
      </w:r>
      <w:proofErr w:type="spellStart"/>
      <w:r w:rsidR="00A33A70" w:rsidRPr="00DC312F">
        <w:rPr>
          <w:b/>
          <w:bCs/>
          <w:lang w:val="uk-UA"/>
        </w:rPr>
        <w:t>т.ч</w:t>
      </w:r>
      <w:proofErr w:type="spellEnd"/>
      <w:r w:rsidR="00A33A70" w:rsidRPr="00DC312F">
        <w:rPr>
          <w:b/>
          <w:bCs/>
          <w:lang w:val="uk-UA"/>
        </w:rPr>
        <w:t xml:space="preserve">. ПДВ – 20%, </w:t>
      </w:r>
      <w:r w:rsidRPr="00DC312F">
        <w:rPr>
          <w:b/>
          <w:bCs/>
          <w:lang w:val="uk-UA"/>
        </w:rPr>
        <w:t>з урахуванням авторського та технічного нагляду</w:t>
      </w:r>
      <w:r w:rsidR="00A33A70" w:rsidRPr="00DC312F">
        <w:rPr>
          <w:b/>
          <w:bCs/>
          <w:lang w:val="uk-UA"/>
        </w:rPr>
        <w:t xml:space="preserve"> (2</w:t>
      </w:r>
      <w:r w:rsidR="008E2A79" w:rsidRPr="00DC312F">
        <w:rPr>
          <w:b/>
          <w:bCs/>
          <w:lang w:val="uk-UA"/>
        </w:rPr>
        <w:t>00</w:t>
      </w:r>
      <w:r w:rsidR="00A33A70" w:rsidRPr="00DC312F">
        <w:rPr>
          <w:b/>
          <w:bCs/>
          <w:lang w:val="uk-UA"/>
        </w:rPr>
        <w:t xml:space="preserve"> </w:t>
      </w:r>
      <w:r w:rsidR="008E2A79" w:rsidRPr="00DC312F">
        <w:rPr>
          <w:b/>
          <w:bCs/>
          <w:lang w:val="uk-UA"/>
        </w:rPr>
        <w:t>0</w:t>
      </w:r>
      <w:r w:rsidR="00A33A70" w:rsidRPr="00DC312F">
        <w:rPr>
          <w:b/>
          <w:bCs/>
          <w:lang w:val="uk-UA"/>
        </w:rPr>
        <w:t xml:space="preserve">00 грн) </w:t>
      </w:r>
      <w:r w:rsidRPr="00DC312F">
        <w:rPr>
          <w:b/>
          <w:bCs/>
          <w:lang w:val="uk-UA"/>
        </w:rPr>
        <w:t>.</w:t>
      </w:r>
    </w:p>
    <w:p w:rsidR="008E2A79" w:rsidRPr="00DC312F" w:rsidRDefault="008E2A79" w:rsidP="008E2A79">
      <w:pPr>
        <w:pStyle w:val="27"/>
        <w:shd w:val="clear" w:color="auto" w:fill="auto"/>
        <w:spacing w:after="0" w:line="240" w:lineRule="auto"/>
        <w:ind w:firstLine="760"/>
        <w:jc w:val="both"/>
        <w:rPr>
          <w:rFonts w:ascii="Times New Roman" w:hAnsi="Times New Roman" w:cs="Times New Roman"/>
          <w:color w:val="000000"/>
          <w:sz w:val="24"/>
          <w:szCs w:val="24"/>
          <w:lang w:val="uk-UA"/>
        </w:rPr>
      </w:pPr>
      <w:r w:rsidRPr="00DC312F">
        <w:rPr>
          <w:rFonts w:ascii="Times New Roman" w:hAnsi="Times New Roman" w:cs="Times New Roman"/>
          <w:color w:val="000000"/>
          <w:sz w:val="24"/>
          <w:szCs w:val="24"/>
          <w:lang w:val="uk-UA"/>
        </w:rPr>
        <w:t xml:space="preserve">ДУ «Інститут травматології та ортопедії НАМН України» є головною науково-дослідною установою МОЗ і НАМН України, робота якого спрямована на вирішення проблем етіології, патогенезу, профілактики, діагностики та надання висококваліфікованої медичної допомоги населенню України з захворюваннями та травмами опорно-рухового апарату, в клініці якої  виконують  операції найвищого рівня складності згідно найсучасніших стандартів, які потребують використання сучасного обладнання. Також, пріоритетним завданням ДУ ІТО НАМНУ є впровадження в широку медичну практику інноваційних технологій, які відповідають найсучаснішим міжнародним стандартам надання високоспеціалізованої медичної допомоги, сприяють найшвидшому одужанню на повному функціональному відновленню пацієнта, попереджають прогресування дегенеративно-дистрофічних уражень, скорочують тривалість перебування пацієнта на ліжку та необхідних реабілітаційних заходів. Забезпечення сучасного медичного закладу новітнім обладнанням та </w:t>
      </w:r>
      <w:proofErr w:type="spellStart"/>
      <w:r w:rsidRPr="00DC312F">
        <w:rPr>
          <w:rFonts w:ascii="Times New Roman" w:hAnsi="Times New Roman" w:cs="Times New Roman"/>
          <w:color w:val="000000"/>
          <w:sz w:val="24"/>
          <w:szCs w:val="24"/>
          <w:lang w:val="uk-UA"/>
        </w:rPr>
        <w:t>устакуванням</w:t>
      </w:r>
      <w:proofErr w:type="spellEnd"/>
      <w:r w:rsidRPr="00DC312F">
        <w:rPr>
          <w:rFonts w:ascii="Times New Roman" w:hAnsi="Times New Roman" w:cs="Times New Roman"/>
          <w:color w:val="000000"/>
          <w:sz w:val="24"/>
          <w:szCs w:val="24"/>
          <w:lang w:val="uk-UA"/>
        </w:rPr>
        <w:t xml:space="preserve"> – це один із напрямків надання сучасної та якісної медичної допомоги.</w:t>
      </w:r>
    </w:p>
    <w:p w:rsidR="008E2A79" w:rsidRPr="00DC312F" w:rsidRDefault="008E2A79" w:rsidP="008E2A79">
      <w:pPr>
        <w:spacing w:after="0" w:line="240" w:lineRule="auto"/>
        <w:ind w:firstLine="720"/>
        <w:jc w:val="both"/>
        <w:rPr>
          <w:rFonts w:ascii="Times New Roman" w:eastAsia="Times New Roman" w:hAnsi="Times New Roman" w:cs="Times New Roman"/>
          <w:color w:val="000000"/>
          <w:sz w:val="24"/>
          <w:szCs w:val="24"/>
        </w:rPr>
      </w:pPr>
      <w:r w:rsidRPr="00DC312F">
        <w:rPr>
          <w:rFonts w:ascii="Times New Roman" w:eastAsia="Times New Roman" w:hAnsi="Times New Roman"/>
          <w:color w:val="000000"/>
          <w:sz w:val="24"/>
          <w:szCs w:val="24"/>
        </w:rPr>
        <w:t xml:space="preserve">Об’єктом робіт є ліфти та приміщення, в яких розташовані елементи ліфтового устаткування, що розташовані в Клінічному корпусі з </w:t>
      </w:r>
      <w:proofErr w:type="spellStart"/>
      <w:r w:rsidRPr="00DC312F">
        <w:rPr>
          <w:rFonts w:ascii="Times New Roman" w:eastAsia="Times New Roman" w:hAnsi="Times New Roman"/>
          <w:color w:val="000000"/>
          <w:sz w:val="24"/>
          <w:szCs w:val="24"/>
        </w:rPr>
        <w:t>конференцзалою</w:t>
      </w:r>
      <w:proofErr w:type="spellEnd"/>
      <w:r w:rsidRPr="00DC312F">
        <w:rPr>
          <w:rFonts w:ascii="Times New Roman" w:eastAsia="Times New Roman" w:hAnsi="Times New Roman"/>
          <w:color w:val="000000"/>
          <w:sz w:val="24"/>
          <w:szCs w:val="24"/>
        </w:rPr>
        <w:t xml:space="preserve"> державної «ІНСТИТУТУ ТРАВМАТОЛОГІЇ ТА ОРТОПЕДІЇ НАЦІОНАЛЬНОЇ АКАДЕМІЇ МЕДИЧНИХ НАУК УКРАЇНИ», </w:t>
      </w:r>
      <w:r w:rsidRPr="00DC312F">
        <w:rPr>
          <w:rFonts w:ascii="Times New Roman" w:eastAsia="Times New Roman" w:hAnsi="Times New Roman"/>
          <w:color w:val="000000"/>
          <w:sz w:val="24"/>
          <w:szCs w:val="24"/>
        </w:rPr>
        <w:lastRenderedPageBreak/>
        <w:t xml:space="preserve">ЯКІ ЗНАХОДЯТЬСЯ ЗА АДРЕСОЮ: ВУЛ. БУЛЬВАРНО-КУДРЯВСЬКА, 27 ШЕВЧЕНКІВСЬКОГО РАЙОНУ М.КИЄВА Конструктивні елементи будівлі без змін. Характеристики нового устаткування не повинні бути гіршими ніж у того що замінюються. Допускається зміна швидкості ліфтів в меншу сторону при збільшені вантажопідйомності. Роботи не передбачають змін до архітектурної частини та техніко-економічних показників будинку. Конструктивні елементи будівлі без змін. Проектом не передбачаються ремонтні роботи зовнішніх елементів будівлі. Без виділення черг і пускових комплексів. Попередньо визначений клас наслідків СС2. Підтвердити розрахунком перед початком проектування. Граничний термін експлуатації ліфтів - 25 років Межа проектування - наявні приміщення в яких розташовуються елементи ліфтового устаткування Проект повинен містити рішення по заміні ліфтів, 3 характеристиками вказаними в п.8 цього завдання. Відхилення від характеристик вказаних в п.8 завдання допускається виключно у випадках коли забезпечення вказаних характеристик призведе до втручання в несучі конструкції будівлі або збільшення навантажень на основи фундаменту. Проект повинен містити всі необхідні дані для розміщення замовлення на виготовлення ліфтового устаткування. Проектом повинно бути передбачено капітальний ремонт ліфтів та підйомнику. Допускається при виконанні збільшення вантажопідіймальності при забезпеченні заходів їх компенсації на існуючі будівельні конструкції. Проектом передбачити встановлення обладнання вітчизняного або іноземного виробництва сертифікованого в Україні, яке призначене для капітального ремонту ліфтів.  Проект повинен містити рішення які забезпечують двосторонній зв'язок між кабіною, першим поверхом, машинним приміщенням та диспетчером. Допускається використання систем з 68М зв’язком або ремонт існуючих систем ОДС. Склад кошторисної частини документації та розрахунки у відповідності Кошторисні норми України «Настанова з визначення вартості будівництва». При розробці </w:t>
      </w:r>
      <w:proofErr w:type="spellStart"/>
      <w:r w:rsidRPr="00DC312F">
        <w:rPr>
          <w:rFonts w:ascii="Times New Roman" w:eastAsia="Times New Roman" w:hAnsi="Times New Roman"/>
          <w:color w:val="000000"/>
          <w:sz w:val="24"/>
          <w:szCs w:val="24"/>
        </w:rPr>
        <w:t>інвесторської</w:t>
      </w:r>
      <w:proofErr w:type="spellEnd"/>
      <w:r w:rsidRPr="00DC312F">
        <w:rPr>
          <w:rFonts w:ascii="Times New Roman" w:eastAsia="Times New Roman" w:hAnsi="Times New Roman"/>
          <w:color w:val="000000"/>
          <w:sz w:val="24"/>
          <w:szCs w:val="24"/>
        </w:rPr>
        <w:t xml:space="preserve"> документації гранична вартість окремих матеріальних ресурсів та обладнання (устаткування) приймається за даними Протоколу погодження вартості матеріальних ресурсів між Виконавцем та Замовником. </w:t>
      </w:r>
    </w:p>
    <w:p w:rsidR="008E2A79" w:rsidRPr="00DC312F" w:rsidRDefault="008E2A79" w:rsidP="008E2A79">
      <w:pPr>
        <w:pStyle w:val="27"/>
        <w:shd w:val="clear" w:color="auto" w:fill="auto"/>
        <w:spacing w:after="0" w:line="240" w:lineRule="auto"/>
        <w:ind w:firstLine="760"/>
        <w:jc w:val="both"/>
        <w:rPr>
          <w:rFonts w:ascii="Times New Roman" w:hAnsi="Times New Roman" w:cs="Times New Roman"/>
          <w:color w:val="000000"/>
          <w:sz w:val="24"/>
          <w:szCs w:val="24"/>
          <w:lang w:val="uk-UA"/>
        </w:rPr>
      </w:pPr>
      <w:r w:rsidRPr="00DC312F">
        <w:rPr>
          <w:rFonts w:ascii="Times New Roman" w:hAnsi="Times New Roman" w:cs="Times New Roman"/>
          <w:color w:val="000000"/>
          <w:sz w:val="24"/>
          <w:szCs w:val="24"/>
          <w:shd w:val="clear" w:color="auto" w:fill="FFFFFF"/>
          <w:lang w:val="uk-UA"/>
        </w:rPr>
        <w:t>Лікарняний ліфт — це </w:t>
      </w:r>
      <w:r w:rsidRPr="00DC312F">
        <w:rPr>
          <w:rFonts w:ascii="Times New Roman" w:hAnsi="Times New Roman" w:cs="Times New Roman"/>
          <w:color w:val="000000"/>
          <w:sz w:val="24"/>
          <w:szCs w:val="24"/>
          <w:lang w:val="uk-UA"/>
        </w:rPr>
        <w:t>особливий вид ліфта, який призначений для транспортування пацієнтів, медичного обладнання та інших медичних матеріалів у лікарнях і медичних установах</w:t>
      </w:r>
      <w:r w:rsidRPr="00DC312F">
        <w:rPr>
          <w:rFonts w:ascii="Times New Roman" w:hAnsi="Times New Roman" w:cs="Times New Roman"/>
          <w:color w:val="000000"/>
          <w:sz w:val="24"/>
          <w:szCs w:val="24"/>
          <w:shd w:val="clear" w:color="auto" w:fill="FFFFFF"/>
          <w:lang w:val="uk-UA"/>
        </w:rPr>
        <w:t>. Цей тип ліфта має спеціальні властивості, щоб відповідати унікальним потребам медичних закладів.</w:t>
      </w:r>
    </w:p>
    <w:p w:rsidR="008E2A79" w:rsidRPr="00DC312F" w:rsidRDefault="008E2A79" w:rsidP="008E2A79">
      <w:pPr>
        <w:pStyle w:val="a6"/>
        <w:shd w:val="clear" w:color="auto" w:fill="FFFFFF"/>
        <w:spacing w:before="0" w:beforeAutospacing="0" w:after="0" w:afterAutospacing="0" w:line="276" w:lineRule="auto"/>
        <w:ind w:firstLine="720"/>
        <w:jc w:val="both"/>
        <w:rPr>
          <w:color w:val="000000"/>
          <w:lang w:val="uk-UA"/>
        </w:rPr>
      </w:pPr>
      <w:r w:rsidRPr="00DC312F">
        <w:rPr>
          <w:color w:val="000000"/>
          <w:lang w:val="uk-UA"/>
        </w:rPr>
        <w:t>Капітальний ремонт ліфтів (</w:t>
      </w:r>
      <w:proofErr w:type="spellStart"/>
      <w:r w:rsidRPr="00DC312F">
        <w:rPr>
          <w:color w:val="000000"/>
          <w:lang w:val="uk-UA"/>
        </w:rPr>
        <w:t>КапР</w:t>
      </w:r>
      <w:proofErr w:type="spellEnd"/>
      <w:r w:rsidRPr="00DC312F">
        <w:rPr>
          <w:color w:val="000000"/>
          <w:lang w:val="uk-UA"/>
        </w:rPr>
        <w:t>) — виконується після закінчення призначеного терміну експлуатації ліфта (25 років), а також за замовленням власника для відновлення дієздатності ліфта з повною або частковою заміною основних вузлів і деталей.</w:t>
      </w:r>
    </w:p>
    <w:p w:rsidR="008E2A79" w:rsidRPr="00DC312F" w:rsidRDefault="008E2A79" w:rsidP="008E2A79">
      <w:pPr>
        <w:pStyle w:val="a6"/>
        <w:shd w:val="clear" w:color="auto" w:fill="FFFFFF"/>
        <w:spacing w:before="0" w:beforeAutospacing="0" w:after="0" w:afterAutospacing="0" w:line="276" w:lineRule="auto"/>
        <w:jc w:val="both"/>
        <w:rPr>
          <w:color w:val="000000"/>
          <w:lang w:val="uk-UA"/>
        </w:rPr>
      </w:pPr>
      <w:r w:rsidRPr="00DC312F">
        <w:rPr>
          <w:color w:val="000000"/>
          <w:lang w:val="uk-UA"/>
        </w:rPr>
        <w:t>Після 25 років експлуатації проводиться обстеження ліфта для визначення можливості його подальшої роботи.</w:t>
      </w:r>
    </w:p>
    <w:p w:rsidR="008E2A79" w:rsidRPr="00DC312F" w:rsidRDefault="008E2A79" w:rsidP="008E2A79">
      <w:pPr>
        <w:pStyle w:val="a6"/>
        <w:shd w:val="clear" w:color="auto" w:fill="FFFFFF"/>
        <w:spacing w:before="0" w:beforeAutospacing="0" w:after="0" w:afterAutospacing="0" w:line="276" w:lineRule="auto"/>
        <w:jc w:val="both"/>
        <w:rPr>
          <w:color w:val="000000"/>
          <w:lang w:val="uk-UA"/>
        </w:rPr>
      </w:pPr>
      <w:r w:rsidRPr="00DC312F">
        <w:rPr>
          <w:color w:val="000000"/>
          <w:lang w:val="uk-UA"/>
        </w:rPr>
        <w:t xml:space="preserve">          Відповідно до висновків експертної комісії «Київського експертного центру Держгірпромнагляду України» від 2012-2018 років ліфтове обладнання в інституті вважається  морально і фізично застарілим, через відсутність запасних частин на ринку країни, з метою підвищення безпечної і надійної експлуатації та обслуговування, рекомендовано провести модернізацію або заміну ліфтів на ліфти , які відповідають високим технічним рівням безпеки враховуючи сучасні тенденції і </w:t>
      </w:r>
      <w:proofErr w:type="spellStart"/>
      <w:r w:rsidRPr="00DC312F">
        <w:rPr>
          <w:color w:val="000000"/>
          <w:lang w:val="uk-UA"/>
        </w:rPr>
        <w:t>европейскі</w:t>
      </w:r>
      <w:proofErr w:type="spellEnd"/>
      <w:r w:rsidRPr="00DC312F">
        <w:rPr>
          <w:color w:val="000000"/>
          <w:lang w:val="uk-UA"/>
        </w:rPr>
        <w:t xml:space="preserve"> стандарти.</w:t>
      </w:r>
    </w:p>
    <w:p w:rsidR="008E2A79" w:rsidRPr="00DC312F" w:rsidRDefault="008E2A79" w:rsidP="008E2A79">
      <w:pPr>
        <w:pStyle w:val="a6"/>
        <w:shd w:val="clear" w:color="auto" w:fill="FFFFFF"/>
        <w:spacing w:before="0" w:beforeAutospacing="0" w:after="0" w:afterAutospacing="0" w:line="276" w:lineRule="auto"/>
        <w:jc w:val="both"/>
        <w:rPr>
          <w:color w:val="000000"/>
          <w:lang w:val="uk-UA"/>
        </w:rPr>
      </w:pPr>
      <w:r w:rsidRPr="00DC312F">
        <w:rPr>
          <w:color w:val="000000"/>
          <w:lang w:val="uk-UA"/>
        </w:rPr>
        <w:t xml:space="preserve">         Спеціалізовані організації в роботі керуються технічною документацією заводів-виробників ліфтів, вимогами Правил будови і безпечної експлуатації ліфтів (ПББЕЛ), « Правил улаштування електроустановок » (ПУЗ), Правил безпечної експлуатації електроустановок споживачів (ПБЕЕС), » Правил технічної експлуатації електроустановок споживачів » (ПТЗЗП), технологічними процесами і інструкціями на окремі види робіт, а також цим Положенням про систему технічного обслуговування та ремонту ліфтів в Україні. Роботи з кап ремонту ліфтів можуть виконувати тільки ті спеціалізовані організації, які мають дозвіл органів Держнаглядохоронпраці України на виконання </w:t>
      </w:r>
      <w:r w:rsidRPr="00DC312F">
        <w:rPr>
          <w:color w:val="000000"/>
          <w:lang w:val="uk-UA"/>
        </w:rPr>
        <w:lastRenderedPageBreak/>
        <w:t>цих робіт, досвідчених працівників, які мають відповідні дозвільні документи, та фахівців — електромеханіків з досвідом роботи.</w:t>
      </w:r>
    </w:p>
    <w:p w:rsidR="008E2A79" w:rsidRPr="00DC312F" w:rsidRDefault="008E2A79" w:rsidP="008E2A79">
      <w:pPr>
        <w:pStyle w:val="a6"/>
        <w:shd w:val="clear" w:color="auto" w:fill="FFFFFF"/>
        <w:spacing w:before="0" w:beforeAutospacing="0" w:after="0" w:afterAutospacing="0" w:line="276" w:lineRule="auto"/>
        <w:jc w:val="both"/>
        <w:rPr>
          <w:color w:val="000000"/>
          <w:lang w:val="uk-UA"/>
        </w:rPr>
      </w:pPr>
      <w:r w:rsidRPr="00DC312F">
        <w:rPr>
          <w:color w:val="000000"/>
          <w:lang w:val="uk-UA"/>
        </w:rPr>
        <w:t>Основні технічні вимоги:</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 xml:space="preserve">Надійна робота - </w:t>
      </w:r>
      <w:r w:rsidRPr="00DC312F">
        <w:rPr>
          <w:rFonts w:ascii="Times New Roman" w:eastAsia="Times New Roman" w:hAnsi="Times New Roman"/>
          <w:bCs/>
          <w:color w:val="000000"/>
          <w:sz w:val="24"/>
          <w:szCs w:val="24"/>
        </w:rPr>
        <w:t>н</w:t>
      </w:r>
      <w:r w:rsidRPr="00DC312F">
        <w:rPr>
          <w:rFonts w:ascii="Times New Roman" w:eastAsia="Times New Roman" w:hAnsi="Times New Roman"/>
          <w:color w:val="000000"/>
          <w:sz w:val="24"/>
          <w:szCs w:val="24"/>
        </w:rPr>
        <w:t>адійність — це першочергове завдання під час проектування рішень забезпечення мобільності для медичних установ. Керування доступом — на першому місці в роботі аварійних ліфтів, воно дає змогу призначати вибрані ліфти для обслуговування травматологічних відділень і транспортування з високими вимогами до санітарно-гігієнічних норм. </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Гігієнічне проектування - п</w:t>
      </w:r>
      <w:r w:rsidRPr="00DC312F">
        <w:rPr>
          <w:rFonts w:ascii="Times New Roman" w:eastAsia="Times New Roman" w:hAnsi="Times New Roman"/>
          <w:color w:val="000000"/>
          <w:sz w:val="24"/>
          <w:szCs w:val="24"/>
        </w:rPr>
        <w:t>оверхні ліфта є зносостійкими, без гострих країв і виготовлені з нержавіючої сталі, яку легко очищувати. Панель керування в кабіні забезпечує безліч варіантів розміщення для максимального спрощення доступу до неї.</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Технологія сталого розвитку - д</w:t>
      </w:r>
      <w:r w:rsidRPr="00DC312F">
        <w:rPr>
          <w:rFonts w:ascii="Times New Roman" w:eastAsia="Times New Roman" w:hAnsi="Times New Roman"/>
          <w:color w:val="000000"/>
          <w:sz w:val="24"/>
          <w:szCs w:val="24"/>
        </w:rPr>
        <w:t>ані про екологічність ліфтів впродовж строку їх служби мають міститься в Декларації про екологічну продукцію (EPD. Це стає важливим кроком в оцінці екологічних показників продукції, підкреслюючи безперервну роботу у сфері розробки раціональних рішень.</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 xml:space="preserve">Ефективне використання енергії - </w:t>
      </w:r>
      <w:r w:rsidRPr="00DC312F">
        <w:rPr>
          <w:rFonts w:ascii="Times New Roman" w:eastAsia="Times New Roman" w:hAnsi="Times New Roman"/>
          <w:bCs/>
          <w:color w:val="000000"/>
          <w:sz w:val="24"/>
          <w:szCs w:val="24"/>
        </w:rPr>
        <w:t>д</w:t>
      </w:r>
      <w:r w:rsidRPr="00DC312F">
        <w:rPr>
          <w:rFonts w:ascii="Times New Roman" w:eastAsia="Times New Roman" w:hAnsi="Times New Roman"/>
          <w:color w:val="000000"/>
          <w:sz w:val="24"/>
          <w:szCs w:val="24"/>
        </w:rPr>
        <w:t>одаткові технології та елементи керування, що можуть заощадити до 70 % енергії під час експлуатації.</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Швидке реагування - за</w:t>
      </w:r>
      <w:r w:rsidRPr="00DC312F">
        <w:rPr>
          <w:rFonts w:ascii="Times New Roman" w:eastAsia="Times New Roman" w:hAnsi="Times New Roman"/>
          <w:color w:val="000000"/>
          <w:sz w:val="24"/>
          <w:szCs w:val="24"/>
        </w:rPr>
        <w:t>проектована система технічного обслуговування, яка дасть змогу підтримувати оптимальний режим роботи ліфта впродовж усього строку експлуатації. Система керування має підключатися до системи керування установи, що забезпечить ще швидше реагування та керування</w:t>
      </w:r>
    </w:p>
    <w:p w:rsidR="008E2A79" w:rsidRPr="00DC312F" w:rsidRDefault="008E2A79" w:rsidP="008E2A79">
      <w:pPr>
        <w:shd w:val="clear" w:color="auto" w:fill="FFFFFF"/>
        <w:spacing w:after="0" w:line="390" w:lineRule="atLeast"/>
        <w:jc w:val="both"/>
        <w:outlineLvl w:val="2"/>
        <w:rPr>
          <w:rFonts w:ascii="Times New Roman" w:eastAsia="Times New Roman" w:hAnsi="Times New Roman"/>
          <w:color w:val="000000"/>
          <w:sz w:val="24"/>
          <w:szCs w:val="24"/>
        </w:rPr>
      </w:pPr>
      <w:r w:rsidRPr="00DC312F">
        <w:rPr>
          <w:rFonts w:ascii="Times New Roman" w:eastAsia="Times New Roman" w:hAnsi="Times New Roman"/>
          <w:b/>
          <w:bCs/>
          <w:color w:val="000000"/>
          <w:sz w:val="24"/>
          <w:szCs w:val="24"/>
        </w:rPr>
        <w:t xml:space="preserve">Легкість у користуванні - </w:t>
      </w:r>
      <w:r w:rsidRPr="00DC312F">
        <w:rPr>
          <w:rFonts w:ascii="Times New Roman" w:eastAsia="Times New Roman" w:hAnsi="Times New Roman"/>
          <w:bCs/>
          <w:color w:val="000000"/>
          <w:sz w:val="24"/>
          <w:szCs w:val="24"/>
        </w:rPr>
        <w:t>п</w:t>
      </w:r>
      <w:r w:rsidRPr="00DC312F">
        <w:rPr>
          <w:rFonts w:ascii="Times New Roman" w:eastAsia="Times New Roman" w:hAnsi="Times New Roman"/>
          <w:color w:val="000000"/>
          <w:sz w:val="24"/>
          <w:szCs w:val="24"/>
        </w:rPr>
        <w:t>анелі керування можна розмістити нижче, через що буде зручніше користуватися ними з інвалідного візка.</w:t>
      </w:r>
    </w:p>
    <w:p w:rsidR="008E2A79" w:rsidRPr="00DC312F" w:rsidRDefault="008E2A79" w:rsidP="00764342">
      <w:pPr>
        <w:pStyle w:val="a6"/>
        <w:jc w:val="both"/>
        <w:rPr>
          <w:color w:val="000000"/>
          <w:lang w:val="uk-UA"/>
        </w:rPr>
      </w:pPr>
    </w:p>
    <w:p w:rsidR="00753F14" w:rsidRPr="00DC312F" w:rsidRDefault="00753F14" w:rsidP="00022FD8">
      <w:pPr>
        <w:jc w:val="center"/>
        <w:rPr>
          <w:b/>
          <w:bCs/>
          <w:sz w:val="28"/>
          <w:szCs w:val="28"/>
          <w:lang w:eastAsia="uk-UA"/>
        </w:rPr>
      </w:pPr>
    </w:p>
    <w:p w:rsidR="00753F14" w:rsidRPr="00DC312F" w:rsidRDefault="00753F14" w:rsidP="00022FD8">
      <w:pPr>
        <w:jc w:val="center"/>
        <w:rPr>
          <w:b/>
          <w:bCs/>
          <w:sz w:val="28"/>
          <w:szCs w:val="28"/>
          <w:lang w:eastAsia="uk-UA"/>
        </w:rPr>
      </w:pPr>
    </w:p>
    <w:p w:rsidR="00753F14" w:rsidRPr="00DC312F" w:rsidRDefault="00753F14" w:rsidP="00022FD8">
      <w:pPr>
        <w:jc w:val="center"/>
        <w:rPr>
          <w:b/>
          <w:bCs/>
          <w:sz w:val="28"/>
          <w:szCs w:val="28"/>
          <w:lang w:eastAsia="uk-UA"/>
        </w:rPr>
      </w:pPr>
    </w:p>
    <w:p w:rsidR="00753F14" w:rsidRPr="00DC312F" w:rsidRDefault="00753F14" w:rsidP="00022FD8">
      <w:pPr>
        <w:jc w:val="center"/>
        <w:rPr>
          <w:b/>
          <w:bCs/>
          <w:sz w:val="28"/>
          <w:szCs w:val="28"/>
          <w:lang w:eastAsia="uk-UA"/>
        </w:rPr>
      </w:pPr>
    </w:p>
    <w:p w:rsidR="00753F14" w:rsidRPr="00DC312F" w:rsidRDefault="00753F14" w:rsidP="00022FD8">
      <w:pPr>
        <w:jc w:val="center"/>
        <w:rPr>
          <w:b/>
          <w:bCs/>
          <w:sz w:val="28"/>
          <w:szCs w:val="28"/>
          <w:lang w:eastAsia="uk-UA"/>
        </w:rPr>
      </w:pPr>
    </w:p>
    <w:p w:rsidR="008E2A79" w:rsidRDefault="008E2A79" w:rsidP="00022FD8">
      <w:pPr>
        <w:jc w:val="center"/>
        <w:rPr>
          <w:b/>
          <w:bCs/>
          <w:sz w:val="28"/>
          <w:szCs w:val="28"/>
          <w:lang w:eastAsia="uk-UA"/>
        </w:rPr>
      </w:pPr>
    </w:p>
    <w:p w:rsidR="00DC312F" w:rsidRDefault="00DC312F" w:rsidP="00022FD8">
      <w:pPr>
        <w:jc w:val="center"/>
        <w:rPr>
          <w:b/>
          <w:bCs/>
          <w:sz w:val="28"/>
          <w:szCs w:val="28"/>
          <w:lang w:eastAsia="uk-UA"/>
        </w:rPr>
      </w:pPr>
    </w:p>
    <w:p w:rsidR="00DC312F" w:rsidRPr="00DC312F" w:rsidRDefault="00DC312F" w:rsidP="00022FD8">
      <w:pPr>
        <w:jc w:val="center"/>
        <w:rPr>
          <w:b/>
          <w:bCs/>
          <w:sz w:val="28"/>
          <w:szCs w:val="28"/>
          <w:lang w:eastAsia="uk-UA"/>
        </w:rPr>
      </w:pPr>
      <w:bookmarkStart w:id="0" w:name="_GoBack"/>
      <w:bookmarkEnd w:id="0"/>
    </w:p>
    <w:p w:rsidR="008E2A79" w:rsidRPr="00DC312F" w:rsidRDefault="008E2A79" w:rsidP="008E2A79">
      <w:pPr>
        <w:ind w:left="5670"/>
        <w:jc w:val="both"/>
        <w:rPr>
          <w:rFonts w:ascii="Times New Roman" w:hAnsi="Times New Roman"/>
          <w:b/>
          <w:bdr w:val="none" w:sz="0" w:space="0" w:color="auto" w:frame="1"/>
        </w:rPr>
      </w:pPr>
      <w:r w:rsidRPr="00DC312F">
        <w:rPr>
          <w:rFonts w:ascii="Times New Roman" w:hAnsi="Times New Roman"/>
          <w:b/>
          <w:bdr w:val="none" w:sz="0" w:space="0" w:color="auto" w:frame="1"/>
        </w:rPr>
        <w:lastRenderedPageBreak/>
        <w:t>Додаток № 2</w:t>
      </w:r>
    </w:p>
    <w:p w:rsidR="008E2A79" w:rsidRPr="00DC312F" w:rsidRDefault="008E2A79" w:rsidP="008E2A79">
      <w:pPr>
        <w:ind w:left="5670"/>
        <w:jc w:val="both"/>
        <w:rPr>
          <w:rFonts w:ascii="Times New Roman" w:hAnsi="Times New Roman"/>
          <w:b/>
          <w:bdr w:val="none" w:sz="0" w:space="0" w:color="auto" w:frame="1"/>
        </w:rPr>
      </w:pPr>
      <w:r w:rsidRPr="00DC312F">
        <w:rPr>
          <w:rFonts w:ascii="Times New Roman" w:hAnsi="Times New Roman"/>
          <w:b/>
          <w:bdr w:val="none" w:sz="0" w:space="0" w:color="auto" w:frame="1"/>
        </w:rPr>
        <w:t>до Тендерної документації</w:t>
      </w:r>
    </w:p>
    <w:p w:rsidR="008E2A79" w:rsidRPr="00DC312F" w:rsidRDefault="008E2A79" w:rsidP="008E2A79">
      <w:pPr>
        <w:ind w:left="5670"/>
        <w:jc w:val="both"/>
        <w:rPr>
          <w:rFonts w:ascii="Times New Roman" w:hAnsi="Times New Roman"/>
          <w:i/>
          <w:bdr w:val="none" w:sz="0" w:space="0" w:color="auto" w:frame="1"/>
        </w:rPr>
      </w:pPr>
    </w:p>
    <w:p w:rsidR="008E2A79" w:rsidRPr="00DC312F" w:rsidRDefault="008E2A79" w:rsidP="008E2A79">
      <w:pPr>
        <w:pStyle w:val="a4"/>
        <w:ind w:hanging="720"/>
        <w:jc w:val="center"/>
        <w:rPr>
          <w:rFonts w:ascii="Times New Roman" w:hAnsi="Times New Roman"/>
          <w:b/>
          <w:caps/>
          <w:sz w:val="20"/>
          <w:szCs w:val="20"/>
          <w:lang w:eastAsia="uk-UA"/>
        </w:rPr>
      </w:pPr>
      <w:r w:rsidRPr="00DC312F">
        <w:rPr>
          <w:rFonts w:ascii="Times New Roman" w:hAnsi="Times New Roman"/>
          <w:b/>
          <w:caps/>
          <w:sz w:val="20"/>
          <w:szCs w:val="20"/>
          <w:lang w:eastAsia="uk-UA"/>
        </w:rPr>
        <w:t>Інформація про технічні, якісні та кількісні характеристики предмета закупівлі (Технічна специфікація)</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sz w:val="20"/>
          <w:szCs w:val="20"/>
          <w:lang w:eastAsia="uk-UA"/>
        </w:rPr>
      </w:pPr>
      <w:r w:rsidRPr="00DC312F">
        <w:rPr>
          <w:rFonts w:ascii="Times New Roman" w:hAnsi="Times New Roman"/>
          <w:sz w:val="20"/>
          <w:szCs w:val="20"/>
          <w:lang w:eastAsia="uk-UA"/>
        </w:rPr>
        <w:t>Учасник подає пропозицію по виконанню робіт з капітального ремонту (заміни) ліфтів та підйомника з урахуванням вимог цієї технічної специфікації</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sz w:val="20"/>
          <w:szCs w:val="20"/>
          <w:lang w:eastAsia="uk-UA"/>
        </w:rPr>
      </w:pPr>
      <w:r w:rsidRPr="00DC312F">
        <w:rPr>
          <w:rFonts w:ascii="Times New Roman" w:hAnsi="Times New Roman"/>
          <w:sz w:val="20"/>
          <w:szCs w:val="20"/>
          <w:lang w:eastAsia="uk-UA"/>
        </w:rPr>
        <w:t>Клас наслідків (відповідальності об’єкта) – СС2.</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sz w:val="20"/>
          <w:szCs w:val="20"/>
          <w:lang w:eastAsia="uk-UA"/>
        </w:rPr>
      </w:pPr>
      <w:r w:rsidRPr="00DC312F">
        <w:rPr>
          <w:rFonts w:ascii="Times New Roman" w:hAnsi="Times New Roman"/>
          <w:sz w:val="20"/>
          <w:szCs w:val="20"/>
          <w:lang w:eastAsia="uk-UA"/>
        </w:rPr>
        <w:t>Строк виконання робіт – по 31.12.2024 року включно.</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sz w:val="20"/>
          <w:szCs w:val="20"/>
          <w:lang w:eastAsia="uk-UA"/>
        </w:rPr>
      </w:pPr>
      <w:r w:rsidRPr="00DC312F">
        <w:rPr>
          <w:rFonts w:ascii="Times New Roman" w:hAnsi="Times New Roman"/>
          <w:sz w:val="20"/>
          <w:szCs w:val="20"/>
          <w:lang w:eastAsia="uk-UA"/>
        </w:rPr>
        <w:t>На підтвердження відповідності пропозиції Учасника вимогам Технічної специфікації Учасник у складі документів тендерної пропозиції повинен надати гарантійний лист, складений у довільній формі.</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caps/>
          <w:sz w:val="20"/>
          <w:szCs w:val="20"/>
          <w:lang w:eastAsia="uk-UA"/>
        </w:rPr>
      </w:pPr>
      <w:r w:rsidRPr="00DC312F">
        <w:rPr>
          <w:rFonts w:ascii="Times New Roman" w:hAnsi="Times New Roman"/>
          <w:sz w:val="20"/>
          <w:szCs w:val="20"/>
          <w:lang w:eastAsia="uk-UA"/>
        </w:rPr>
        <w:t>Інформацію про технічні, якісні та кількісні вимоги до обладнання наведено у Таблиці 1 цього Додатку до Тендерної документації.</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caps/>
          <w:sz w:val="20"/>
          <w:szCs w:val="20"/>
          <w:lang w:eastAsia="uk-UA"/>
        </w:rPr>
      </w:pPr>
      <w:r w:rsidRPr="00DC312F">
        <w:rPr>
          <w:rFonts w:ascii="Times New Roman" w:hAnsi="Times New Roman"/>
          <w:sz w:val="20"/>
          <w:szCs w:val="20"/>
          <w:lang w:eastAsia="uk-UA"/>
        </w:rPr>
        <w:t>Інформацію про технічні, якісні та кількісні вимоги до робіт наведено у Таблиці 2 цього Додатку до Тендерної документації.</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caps/>
          <w:sz w:val="20"/>
          <w:szCs w:val="20"/>
          <w:lang w:eastAsia="uk-UA"/>
        </w:rPr>
      </w:pPr>
      <w:r w:rsidRPr="00DC312F">
        <w:rPr>
          <w:rFonts w:ascii="Times New Roman" w:hAnsi="Times New Roman"/>
          <w:sz w:val="20"/>
          <w:szCs w:val="20"/>
          <w:lang w:eastAsia="uk-UA"/>
        </w:rPr>
        <w:t>Технічні, якісні характеристики предмета закупівлі передбачають необхідність</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застосування заходів із захисту довкілля. На підтвердження цієї вимоги учасник повинен</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надати у складі документів тендерної пропозиції лист – зобов’язання щодо застосування заходів із захисту довкілля.</w:t>
      </w:r>
    </w:p>
    <w:p w:rsidR="008E2A79" w:rsidRPr="00DC312F" w:rsidRDefault="008E2A79" w:rsidP="008E2A79">
      <w:pPr>
        <w:pStyle w:val="a4"/>
        <w:widowControl w:val="0"/>
        <w:numPr>
          <w:ilvl w:val="0"/>
          <w:numId w:val="19"/>
        </w:numPr>
        <w:autoSpaceDE w:val="0"/>
        <w:autoSpaceDN w:val="0"/>
        <w:spacing w:after="0" w:line="240" w:lineRule="auto"/>
        <w:ind w:left="0" w:firstLine="567"/>
        <w:jc w:val="both"/>
        <w:rPr>
          <w:rFonts w:ascii="Times New Roman" w:hAnsi="Times New Roman"/>
          <w:sz w:val="20"/>
          <w:szCs w:val="20"/>
          <w:lang w:eastAsia="uk-UA"/>
        </w:rPr>
      </w:pPr>
      <w:r w:rsidRPr="00DC312F">
        <w:rPr>
          <w:rFonts w:ascii="Times New Roman" w:hAnsi="Times New Roman"/>
          <w:sz w:val="20"/>
          <w:szCs w:val="20"/>
          <w:lang w:eastAsia="uk-UA"/>
        </w:rPr>
        <w:t>У Тендерній документації, в тому числі у даній Технічній специфікації,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rsidR="008E2A79" w:rsidRPr="00DC312F" w:rsidRDefault="008E2A79" w:rsidP="008E2A79">
      <w:pPr>
        <w:jc w:val="both"/>
        <w:rPr>
          <w:rFonts w:ascii="Times New Roman" w:hAnsi="Times New Roman" w:cs="Times New Roman"/>
          <w:b/>
          <w:sz w:val="20"/>
          <w:szCs w:val="20"/>
          <w:lang w:eastAsia="uk-UA"/>
        </w:rPr>
      </w:pPr>
      <w:r w:rsidRPr="00DC312F">
        <w:rPr>
          <w:rFonts w:ascii="Times New Roman" w:hAnsi="Times New Roman" w:cs="Times New Roman"/>
          <w:b/>
          <w:sz w:val="20"/>
          <w:szCs w:val="20"/>
          <w:lang w:eastAsia="uk-UA"/>
        </w:rPr>
        <w:t>Учасник у складі документів тендерної пропозиції повинен</w:t>
      </w:r>
      <w:r w:rsidRPr="00DC312F">
        <w:rPr>
          <w:rFonts w:ascii="Times New Roman" w:hAnsi="Times New Roman" w:cs="Times New Roman"/>
          <w:b/>
          <w:caps/>
          <w:sz w:val="20"/>
          <w:szCs w:val="20"/>
          <w:lang w:eastAsia="uk-UA"/>
        </w:rPr>
        <w:t xml:space="preserve"> </w:t>
      </w:r>
      <w:r w:rsidRPr="00DC312F">
        <w:rPr>
          <w:rFonts w:ascii="Times New Roman" w:hAnsi="Times New Roman" w:cs="Times New Roman"/>
          <w:b/>
          <w:sz w:val="20"/>
          <w:szCs w:val="20"/>
          <w:lang w:eastAsia="uk-UA"/>
        </w:rPr>
        <w:t xml:space="preserve">надати </w:t>
      </w:r>
      <w:proofErr w:type="spellStart"/>
      <w:r w:rsidRPr="00DC312F">
        <w:rPr>
          <w:rFonts w:ascii="Times New Roman" w:hAnsi="Times New Roman" w:cs="Times New Roman"/>
          <w:b/>
          <w:sz w:val="20"/>
          <w:szCs w:val="20"/>
          <w:lang w:eastAsia="uk-UA"/>
        </w:rPr>
        <w:t>скан</w:t>
      </w:r>
      <w:proofErr w:type="spellEnd"/>
      <w:r w:rsidRPr="00DC312F">
        <w:rPr>
          <w:rFonts w:ascii="Times New Roman" w:hAnsi="Times New Roman" w:cs="Times New Roman"/>
          <w:b/>
          <w:sz w:val="20"/>
          <w:szCs w:val="20"/>
          <w:lang w:eastAsia="uk-UA"/>
        </w:rPr>
        <w:t>-копію (ї):</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sz w:val="20"/>
          <w:szCs w:val="20"/>
          <w:lang w:eastAsia="uk-UA"/>
        </w:rPr>
      </w:pPr>
      <w:r w:rsidRPr="00DC312F">
        <w:rPr>
          <w:rFonts w:ascii="Times New Roman" w:hAnsi="Times New Roman"/>
          <w:sz w:val="20"/>
          <w:szCs w:val="20"/>
          <w:lang w:eastAsia="uk-UA"/>
        </w:rPr>
        <w:t>Ліцензії Державної архітектурно-будівельної</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інспекції України на право здійснення господарської діяльності з будівництва об’єктів, що за</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класом наслідків (відповідальності) належать до об’єктів із середніми та значними наслідками</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 xml:space="preserve">та додатку до неї, що є чинною на дату розкриття тендерних пропозицій. </w:t>
      </w:r>
    </w:p>
    <w:p w:rsidR="008E2A79" w:rsidRPr="00DC312F" w:rsidRDefault="008E2A79" w:rsidP="008E2A79">
      <w:pPr>
        <w:pStyle w:val="a4"/>
        <w:ind w:left="284"/>
        <w:jc w:val="both"/>
        <w:rPr>
          <w:rFonts w:ascii="Times New Roman" w:hAnsi="Times New Roman"/>
          <w:sz w:val="20"/>
          <w:szCs w:val="20"/>
          <w:lang w:eastAsia="uk-UA"/>
        </w:rPr>
      </w:pPr>
      <w:r w:rsidRPr="00DC312F">
        <w:rPr>
          <w:rFonts w:ascii="Times New Roman" w:hAnsi="Times New Roman"/>
          <w:sz w:val="20"/>
          <w:szCs w:val="20"/>
          <w:lang w:eastAsia="uk-UA"/>
        </w:rPr>
        <w:t>У разі, якщо учасником процедури закупівлі є об’єднання учасників, копію ліцензії надає один із учасників такого об’єднання;</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Дозволу, виданого уповноваженим державним органом, на</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виконання робіт підвищеної небезпеки, або Декларації відповідності матеріально-технічної бази вимогам законодавства з питань</w:t>
      </w:r>
      <w:r w:rsidRPr="00DC312F">
        <w:rPr>
          <w:rFonts w:ascii="Times New Roman" w:hAnsi="Times New Roman"/>
          <w:caps/>
          <w:sz w:val="20"/>
          <w:szCs w:val="20"/>
          <w:lang w:eastAsia="uk-UA"/>
        </w:rPr>
        <w:t xml:space="preserve"> </w:t>
      </w:r>
      <w:r w:rsidRPr="00DC312F">
        <w:rPr>
          <w:rFonts w:ascii="Times New Roman" w:hAnsi="Times New Roman"/>
          <w:sz w:val="20"/>
          <w:szCs w:val="20"/>
          <w:lang w:eastAsia="uk-UA"/>
        </w:rPr>
        <w:t>охорони праці, що надає право виконання робіт підвищеної небезпеки, а саме на монтаж, демонтаж, налагодження, ремонт ліфтів. У разі, якщо учасником процедури закупівлі є об’єднання учасників, документи, передбачені даним пунктом, надаються одним із учасників такого об’єднання;</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 xml:space="preserve">Сертифікату, що підтверджує наявність у Учасника функціонуючої системи управління якістю, яка відповідає стандарту ДСТУ ISO 9001:2015 (ISO 9001:2015, IDT) стосовно </w:t>
      </w:r>
      <w:r w:rsidRPr="00DC312F">
        <w:rPr>
          <w:rFonts w:ascii="Times New Roman" w:hAnsi="Times New Roman"/>
          <w:sz w:val="20"/>
          <w:szCs w:val="20"/>
        </w:rPr>
        <w:t xml:space="preserve">монтажу, </w:t>
      </w:r>
      <w:proofErr w:type="spellStart"/>
      <w:r w:rsidRPr="00DC312F">
        <w:rPr>
          <w:rFonts w:ascii="Times New Roman" w:hAnsi="Times New Roman"/>
          <w:sz w:val="20"/>
          <w:szCs w:val="20"/>
        </w:rPr>
        <w:t>пусконалагодження</w:t>
      </w:r>
      <w:proofErr w:type="spellEnd"/>
      <w:r w:rsidRPr="00DC312F">
        <w:rPr>
          <w:rFonts w:ascii="Times New Roman" w:hAnsi="Times New Roman"/>
          <w:sz w:val="20"/>
          <w:szCs w:val="20"/>
        </w:rPr>
        <w:t>/налагодження ліфтів, капітального ремонту із заміною ліфтів</w:t>
      </w:r>
      <w:r w:rsidRPr="00DC312F">
        <w:rPr>
          <w:rFonts w:ascii="Times New Roman" w:hAnsi="Times New Roman"/>
          <w:sz w:val="20"/>
          <w:szCs w:val="20"/>
          <w:lang w:eastAsia="uk-UA"/>
        </w:rPr>
        <w:t>. Даний сертифікат має бути виданий органом сертифікації, що акредитований Національним Агентством з акредитації України;</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 xml:space="preserve">Сертифікату, що підтверджує наявність у Учасника функціонуючої системи управління якістю, яка відповідає стандарту ДСТУ EN ISO 9001:2018 (EN ISO 9001:2015, IDT; ISO 9001:2015, IDT) стосовно </w:t>
      </w:r>
      <w:r w:rsidRPr="00DC312F">
        <w:rPr>
          <w:rFonts w:ascii="Times New Roman" w:hAnsi="Times New Roman"/>
          <w:sz w:val="20"/>
          <w:szCs w:val="20"/>
        </w:rPr>
        <w:t xml:space="preserve">монтажу, </w:t>
      </w:r>
      <w:proofErr w:type="spellStart"/>
      <w:r w:rsidRPr="00DC312F">
        <w:rPr>
          <w:rFonts w:ascii="Times New Roman" w:hAnsi="Times New Roman"/>
          <w:sz w:val="20"/>
          <w:szCs w:val="20"/>
        </w:rPr>
        <w:t>пусконалагодження</w:t>
      </w:r>
      <w:proofErr w:type="spellEnd"/>
      <w:r w:rsidRPr="00DC312F">
        <w:rPr>
          <w:rFonts w:ascii="Times New Roman" w:hAnsi="Times New Roman"/>
          <w:sz w:val="20"/>
          <w:szCs w:val="20"/>
        </w:rPr>
        <w:t>/ налагодження ліфтів, капітального ремонту із заміною ліфтів, проведення випробувань та кінцевої перевірки ліфтів</w:t>
      </w:r>
      <w:r w:rsidRPr="00DC312F">
        <w:rPr>
          <w:rFonts w:ascii="Times New Roman" w:hAnsi="Times New Roman"/>
          <w:sz w:val="20"/>
          <w:szCs w:val="20"/>
          <w:lang w:eastAsia="uk-UA"/>
        </w:rPr>
        <w:t>. Даний сертифікат має бути виданий органом сертифікації, що акредитований Національним Агентством з акредитації України;</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 xml:space="preserve">Сертифікату, що підтверджує наявність у Учасника системи екологічного управління, яка відповідає вимогам ДСТУ ISO 14001:2015 (ISO 14001:2015, IDT) стосовно </w:t>
      </w:r>
      <w:r w:rsidRPr="00DC312F">
        <w:rPr>
          <w:rFonts w:ascii="Times New Roman" w:hAnsi="Times New Roman"/>
          <w:sz w:val="20"/>
          <w:szCs w:val="20"/>
        </w:rPr>
        <w:t xml:space="preserve">монтажу, </w:t>
      </w:r>
      <w:proofErr w:type="spellStart"/>
      <w:r w:rsidRPr="00DC312F">
        <w:rPr>
          <w:rFonts w:ascii="Times New Roman" w:hAnsi="Times New Roman"/>
          <w:sz w:val="20"/>
          <w:szCs w:val="20"/>
        </w:rPr>
        <w:t>пусконалагодження</w:t>
      </w:r>
      <w:proofErr w:type="spellEnd"/>
      <w:r w:rsidRPr="00DC312F">
        <w:rPr>
          <w:rFonts w:ascii="Times New Roman" w:hAnsi="Times New Roman"/>
          <w:sz w:val="20"/>
          <w:szCs w:val="20"/>
        </w:rPr>
        <w:t>/налагодження ліфтів, капітального ремонту з заміною ліфтів.</w:t>
      </w:r>
      <w:r w:rsidRPr="00DC312F">
        <w:rPr>
          <w:rFonts w:ascii="Times New Roman" w:hAnsi="Times New Roman"/>
          <w:sz w:val="20"/>
          <w:szCs w:val="20"/>
          <w:lang w:eastAsia="uk-UA"/>
        </w:rPr>
        <w:t xml:space="preserve"> Даний сертифікат має бути виданий органом сертифікації, що акредитований Національним Агентством з акредитації України;</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 xml:space="preserve">Сертифікату, що підтверджує наявність у Учасника системи екологічного управління, яка відповідає вимогам </w:t>
      </w:r>
      <w:r w:rsidRPr="00DC312F">
        <w:rPr>
          <w:rFonts w:ascii="Times New Roman" w:hAnsi="Times New Roman"/>
          <w:sz w:val="20"/>
          <w:szCs w:val="20"/>
        </w:rPr>
        <w:t xml:space="preserve">ДСТУ ISO 45001:2019 (ISO 45001:2018, IDT) </w:t>
      </w:r>
      <w:r w:rsidRPr="00DC312F">
        <w:rPr>
          <w:rFonts w:ascii="Times New Roman" w:hAnsi="Times New Roman"/>
          <w:sz w:val="20"/>
          <w:szCs w:val="20"/>
          <w:lang w:eastAsia="uk-UA"/>
        </w:rPr>
        <w:t xml:space="preserve">стосовно </w:t>
      </w:r>
      <w:r w:rsidRPr="00DC312F">
        <w:rPr>
          <w:rFonts w:ascii="Times New Roman" w:hAnsi="Times New Roman"/>
          <w:sz w:val="20"/>
          <w:szCs w:val="20"/>
        </w:rPr>
        <w:t xml:space="preserve">монтажу, </w:t>
      </w:r>
      <w:proofErr w:type="spellStart"/>
      <w:r w:rsidRPr="00DC312F">
        <w:rPr>
          <w:rFonts w:ascii="Times New Roman" w:hAnsi="Times New Roman"/>
          <w:sz w:val="20"/>
          <w:szCs w:val="20"/>
        </w:rPr>
        <w:t>пусконалагодження</w:t>
      </w:r>
      <w:proofErr w:type="spellEnd"/>
      <w:r w:rsidRPr="00DC312F">
        <w:rPr>
          <w:rFonts w:ascii="Times New Roman" w:hAnsi="Times New Roman"/>
          <w:sz w:val="20"/>
          <w:szCs w:val="20"/>
        </w:rPr>
        <w:t>/налагодження ліфтів, капітального ремонту з заміною ліфтів.</w:t>
      </w:r>
      <w:r w:rsidRPr="00DC312F">
        <w:rPr>
          <w:rFonts w:ascii="Times New Roman" w:hAnsi="Times New Roman"/>
          <w:sz w:val="20"/>
          <w:szCs w:val="20"/>
          <w:lang w:eastAsia="uk-UA"/>
        </w:rPr>
        <w:t xml:space="preserve"> Даний сертифікат має бути виданий органом сертифікації, що акредитований Національним Агентством з акредитації України;</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гарантійного листа, складеного у довільній формі, щодо наявності у учасника власної електротехнічної лабораторії;</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r w:rsidRPr="00DC312F">
        <w:rPr>
          <w:rFonts w:ascii="Times New Roman" w:hAnsi="Times New Roman"/>
          <w:sz w:val="20"/>
          <w:szCs w:val="20"/>
          <w:lang w:eastAsia="uk-UA"/>
        </w:rPr>
        <w:t xml:space="preserve">Свідоцтва про відповідність системи вимірювань, яке засвідчує, що стан системи вимірювань електротехнічної лабораторії Учасника відповідає вимогам ДСТУ ISO 10012:2005 «Системи керування вимірюванням. Вимоги до </w:t>
      </w:r>
      <w:r w:rsidRPr="00DC312F">
        <w:rPr>
          <w:rFonts w:ascii="Times New Roman" w:hAnsi="Times New Roman"/>
          <w:sz w:val="20"/>
          <w:szCs w:val="20"/>
          <w:lang w:eastAsia="uk-UA"/>
        </w:rPr>
        <w:lastRenderedPageBreak/>
        <w:t xml:space="preserve">процесів вимірювання та вимірювального обладнання (ДСТУ ISO 10012:2003, </w:t>
      </w:r>
      <w:r w:rsidRPr="00DC312F">
        <w:rPr>
          <w:rFonts w:ascii="Times New Roman" w:hAnsi="Times New Roman"/>
          <w:sz w:val="20"/>
          <w:szCs w:val="20"/>
        </w:rPr>
        <w:t>IDT</w:t>
      </w:r>
      <w:r w:rsidRPr="00DC312F">
        <w:rPr>
          <w:rFonts w:ascii="Times New Roman" w:hAnsi="Times New Roman"/>
          <w:sz w:val="20"/>
          <w:szCs w:val="20"/>
          <w:lang w:eastAsia="uk-UA"/>
        </w:rPr>
        <w:t>)»;</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bookmarkStart w:id="1" w:name="_Hlk164089699"/>
      <w:r w:rsidRPr="00DC312F">
        <w:rPr>
          <w:rFonts w:ascii="Times New Roman" w:hAnsi="Times New Roman"/>
          <w:sz w:val="20"/>
          <w:szCs w:val="20"/>
          <w:lang w:eastAsia="uk-UA"/>
        </w:rPr>
        <w:t>Сертифікату експертизи типу (модуль В), виданого учаснику, із зазначенням найменування виробника, ліфти якого учасник планує встановити на даному об’єкті;</w:t>
      </w:r>
    </w:p>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caps/>
          <w:sz w:val="20"/>
          <w:szCs w:val="20"/>
          <w:lang w:eastAsia="uk-UA"/>
        </w:rPr>
      </w:pPr>
      <w:bookmarkStart w:id="2" w:name="_Hlk132182198"/>
      <w:bookmarkEnd w:id="1"/>
      <w:r w:rsidRPr="00DC312F">
        <w:rPr>
          <w:rFonts w:ascii="Times New Roman" w:hAnsi="Times New Roman"/>
          <w:sz w:val="20"/>
          <w:szCs w:val="20"/>
          <w:lang w:eastAsia="uk-UA"/>
        </w:rPr>
        <w:t>кошторисної документації, складеної у відповідності до вимог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 відповідними підтверджуючими документами, а саме:</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 договірна ціна (визначається з урахуванням проведення первинного технічного огляду ліфтів);</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 пояснювальна записка до договірної ціни;</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 зведений кошторисний розрахунок (повинен включати кошти на здійснення технічного нагляду (1,5 %), кошти на проведення первинного технічного огляду ліфтів);</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 локальні кошториси;</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 підсумкова відомість ресурсів.</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Ціна тендерної пропозиції учасника повинна відповідати договірній ціні. Договірна ціна є динамічною. До складу ціни пропозиції учасника процедури закупівлі (договірної ціни) не включаються кошти на покриття додаткових витрат, пов’язаних з інфляційними процесами, призначені на відшкодування збільшення вартості трудових та матеріально-технічних ресурсів, спричинене інфляцією, яка може відбутися протягом будівництва, а також кошти на покриття ризиків, пов’язаних з виконанням будівельних робіт.</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Окремо учасник надає розрахунок розміру кошторисної заробітної плати, який планується враховувати при визначені вартості будови об’єкта. З урахуванням наказу Міністерства регіонального розвитку, будівництва та житлово-комунального господарства України від 20 жовтня 2016 року № 281 «Про затвердження Порядку розрахунку розміру кошторисної заробітної плати, який враховується при визначенні вартості будівництва об’єктів», з метою єдиного підходу до проведення розрахунків кошторисної вартості капітального будівництва об’єктів, що споруджуються із залученням коштів бюджету м. Києва, установити розмір кошторисної заробітної плати, що враховується при визначенні вартості будівництва, у розмірі 18 000 гривень, що відповідає середньому розряду складності робіт у будівництві 3,8 при виконанні робіт у звичайних умовах.</w:t>
      </w:r>
    </w:p>
    <w:p w:rsidR="008E2A79" w:rsidRPr="00DC312F" w:rsidRDefault="008E2A79" w:rsidP="008E2A79">
      <w:pPr>
        <w:pStyle w:val="a4"/>
        <w:ind w:left="284" w:firstLine="425"/>
        <w:jc w:val="both"/>
        <w:rPr>
          <w:rFonts w:ascii="Times New Roman" w:hAnsi="Times New Roman"/>
          <w:sz w:val="20"/>
          <w:szCs w:val="20"/>
          <w:lang w:eastAsia="uk-UA"/>
        </w:rPr>
      </w:pPr>
      <w:r w:rsidRPr="00DC312F">
        <w:rPr>
          <w:rFonts w:ascii="Times New Roman" w:hAnsi="Times New Roman"/>
          <w:sz w:val="20"/>
          <w:szCs w:val="20"/>
          <w:lang w:eastAsia="uk-UA"/>
        </w:rPr>
        <w:t>Кошторисна документація, що надається у форматі «</w:t>
      </w:r>
      <w:proofErr w:type="spellStart"/>
      <w:r w:rsidRPr="00DC312F">
        <w:rPr>
          <w:rFonts w:ascii="Times New Roman" w:hAnsi="Times New Roman"/>
          <w:sz w:val="20"/>
          <w:szCs w:val="20"/>
          <w:lang w:eastAsia="uk-UA"/>
        </w:rPr>
        <w:t>pdf</w:t>
      </w:r>
      <w:proofErr w:type="spellEnd"/>
      <w:r w:rsidRPr="00DC312F">
        <w:rPr>
          <w:rFonts w:ascii="Times New Roman" w:hAnsi="Times New Roman"/>
          <w:sz w:val="20"/>
          <w:szCs w:val="20"/>
          <w:lang w:eastAsia="uk-UA"/>
        </w:rPr>
        <w:t>» (.</w:t>
      </w:r>
      <w:proofErr w:type="spellStart"/>
      <w:r w:rsidRPr="00DC312F">
        <w:rPr>
          <w:rFonts w:ascii="Times New Roman" w:hAnsi="Times New Roman"/>
          <w:sz w:val="20"/>
          <w:szCs w:val="20"/>
          <w:lang w:eastAsia="uk-UA"/>
        </w:rPr>
        <w:t>pdf</w:t>
      </w:r>
      <w:proofErr w:type="spellEnd"/>
      <w:r w:rsidRPr="00DC312F">
        <w:rPr>
          <w:rFonts w:ascii="Times New Roman" w:hAnsi="Times New Roman"/>
          <w:sz w:val="20"/>
          <w:szCs w:val="20"/>
          <w:lang w:eastAsia="uk-UA"/>
        </w:rPr>
        <w:t>), окрім підпису із зазначенням посади, ініціалів, прізвища уповноваженої особи Учасника та печатки Учасника (у разі наявності) додатково повинна містити підпис та печатку інженера з проектно-кошторисної роботи (або інженера-проектувальника, або інженера-проектувальника в частині кошторисної документації тощо);</w:t>
      </w:r>
    </w:p>
    <w:bookmarkEnd w:id="2"/>
    <w:p w:rsidR="008E2A79" w:rsidRPr="00DC312F" w:rsidRDefault="008E2A79" w:rsidP="008E2A79">
      <w:pPr>
        <w:pStyle w:val="a4"/>
        <w:widowControl w:val="0"/>
        <w:numPr>
          <w:ilvl w:val="0"/>
          <w:numId w:val="20"/>
        </w:numPr>
        <w:autoSpaceDE w:val="0"/>
        <w:autoSpaceDN w:val="0"/>
        <w:spacing w:after="0" w:line="240" w:lineRule="auto"/>
        <w:ind w:left="284" w:hanging="142"/>
        <w:jc w:val="both"/>
        <w:rPr>
          <w:rFonts w:ascii="Times New Roman" w:hAnsi="Times New Roman"/>
          <w:sz w:val="20"/>
          <w:szCs w:val="20"/>
          <w:lang w:eastAsia="uk-UA"/>
        </w:rPr>
      </w:pPr>
      <w:r w:rsidRPr="00DC312F">
        <w:rPr>
          <w:rFonts w:ascii="Times New Roman" w:hAnsi="Times New Roman"/>
          <w:sz w:val="20"/>
          <w:szCs w:val="20"/>
          <w:lang w:eastAsia="uk-UA"/>
        </w:rPr>
        <w:t>довідки про наявність в учасника програмного комплексу АВК-5 або іншого програмного комплексу, який взаємодіє з ними в частині передачі кошторисної документації та розрахунків договірних цін, із наданням підтверджуючого документу, а саме: оригіналу чинної ліцензії або завіреної належним чином її копії;</w:t>
      </w:r>
    </w:p>
    <w:p w:rsidR="008E2A79" w:rsidRPr="00DC312F" w:rsidRDefault="008E2A79" w:rsidP="008E2A79">
      <w:pPr>
        <w:pStyle w:val="a4"/>
        <w:ind w:hanging="720"/>
        <w:jc w:val="right"/>
        <w:rPr>
          <w:rFonts w:ascii="Times New Roman" w:hAnsi="Times New Roman"/>
          <w:sz w:val="20"/>
          <w:szCs w:val="20"/>
          <w:lang w:eastAsia="uk-UA"/>
        </w:rPr>
      </w:pPr>
    </w:p>
    <w:p w:rsidR="008E2A79" w:rsidRPr="00DC312F" w:rsidRDefault="008E2A79" w:rsidP="008E2A79">
      <w:pPr>
        <w:jc w:val="center"/>
        <w:rPr>
          <w:rFonts w:ascii="Times New Roman" w:hAnsi="Times New Roman" w:cs="Times New Roman"/>
          <w:b/>
          <w:lang w:eastAsia="ru-RU"/>
        </w:rPr>
      </w:pPr>
      <w:r w:rsidRPr="00DC312F">
        <w:rPr>
          <w:rFonts w:ascii="Times New Roman" w:hAnsi="Times New Roman" w:cs="Times New Roman"/>
          <w:b/>
        </w:rPr>
        <w:t>ІНФОРМАЦІЯ ПРО ТЕХНІЧНІ, ЯКІСНІ ТА КІЛЬКІСНІ ВИМОГИ ДО ОБЛАДНАННЯ</w:t>
      </w:r>
    </w:p>
    <w:p w:rsidR="008E2A79" w:rsidRPr="00DC312F" w:rsidRDefault="008E2A79" w:rsidP="008E2A79">
      <w:pPr>
        <w:tabs>
          <w:tab w:val="left" w:pos="567"/>
        </w:tabs>
        <w:rPr>
          <w:rFonts w:ascii="Times New Roman" w:hAnsi="Times New Roman"/>
          <w:b/>
          <w:bCs/>
        </w:rPr>
      </w:pPr>
      <w:r w:rsidRPr="00DC312F">
        <w:rPr>
          <w:rFonts w:ascii="Times New Roman" w:hAnsi="Times New Roman"/>
          <w:b/>
          <w:bCs/>
        </w:rPr>
        <w:t xml:space="preserve">Ліфт 1 </w:t>
      </w:r>
    </w:p>
    <w:tbl>
      <w:tblPr>
        <w:tblStyle w:val="a3"/>
        <w:tblW w:w="9750" w:type="dxa"/>
        <w:tblInd w:w="0" w:type="dxa"/>
        <w:tblLayout w:type="fixed"/>
        <w:tblLook w:val="04A0" w:firstRow="1" w:lastRow="0" w:firstColumn="1" w:lastColumn="0" w:noHBand="0" w:noVBand="1"/>
      </w:tblPr>
      <w:tblGrid>
        <w:gridCol w:w="4082"/>
        <w:gridCol w:w="5668"/>
      </w:tblGrid>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cs="Times New Roman CYR"/>
                <w:sz w:val="24"/>
                <w:szCs w:val="24"/>
                <w:lang w:eastAsia="ru-RU"/>
              </w:rPr>
            </w:pPr>
            <w:r w:rsidRPr="00DC312F">
              <w:rPr>
                <w:rFonts w:ascii="Times New Roman" w:hAnsi="Times New Roman"/>
              </w:rPr>
              <w:t>Тип ліфта: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Пасажирський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будівлі:</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Лікарня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Вантажопідйомність, кг:</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1275</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чоловік:</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17</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Швидкість, м/с:</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привода: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Електричний, канатний, 380V, 3 фази, 50Hz</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Лебідка: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Безредукторна</w:t>
            </w:r>
            <w:proofErr w:type="spellEnd"/>
            <w:r w:rsidRPr="00DC312F">
              <w:rPr>
                <w:rFonts w:ascii="Times New Roman" w:hAnsi="Times New Roman"/>
              </w:rPr>
              <w:t>, регулювання VVVF</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Висота підйому, 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30.5</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Шахта,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1960х2620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Глибина приямка,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1250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Машинне приміщення: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Верхнє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зупинок/дверей: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10/10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Розміри кабіни,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1150*2150*2100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1100х2000, телескопічні, автоматичного центрального відкривання, VVVF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lastRenderedPageBreak/>
              <w:t>Двері шахти: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1100х2100 телескопічні, автоматичного центрального відкривання, VVVF (10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Рівень вогнестійкості 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2P-SO-EI60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Система безпеки: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Світова </w:t>
            </w:r>
            <w:proofErr w:type="spellStart"/>
            <w:r w:rsidRPr="00DC312F">
              <w:rPr>
                <w:rFonts w:ascii="Times New Roman" w:hAnsi="Times New Roman"/>
              </w:rPr>
              <w:t>фотозавіса</w:t>
            </w:r>
            <w:proofErr w:type="spellEnd"/>
            <w:r w:rsidRPr="00DC312F">
              <w:rPr>
                <w:rFonts w:ascii="Times New Roman" w:hAnsi="Times New Roman"/>
              </w:rPr>
              <w:t>, на 64 точки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Контролер:</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Мікропроцесорний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Управління: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Симплекс, збірне в обидва напрямки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Приміщення під приямком: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Відстунє</w:t>
            </w:r>
            <w:proofErr w:type="spellEnd"/>
            <w:r w:rsidRPr="00DC312F">
              <w:rPr>
                <w:rFonts w:ascii="Times New Roman" w:hAnsi="Times New Roman"/>
              </w:rPr>
              <w:t>, без встановлення уловлювачів на противазі</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Противага: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 боку</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ARD, (</w:t>
            </w:r>
            <w:proofErr w:type="spellStart"/>
            <w:r w:rsidRPr="00DC312F">
              <w:rPr>
                <w:rFonts w:ascii="Times New Roman" w:hAnsi="Times New Roman"/>
              </w:rPr>
              <w:t>Automatic</w:t>
            </w:r>
            <w:proofErr w:type="spellEnd"/>
            <w:r w:rsidRPr="00DC312F">
              <w:rPr>
                <w:rFonts w:ascii="Times New Roman" w:hAnsi="Times New Roman"/>
              </w:rPr>
              <w:t xml:space="preserve"> </w:t>
            </w:r>
            <w:proofErr w:type="spellStart"/>
            <w:r w:rsidRPr="00DC312F">
              <w:rPr>
                <w:rFonts w:ascii="Times New Roman" w:hAnsi="Times New Roman"/>
              </w:rPr>
              <w:t>Rescue</w:t>
            </w:r>
            <w:proofErr w:type="spellEnd"/>
            <w:r w:rsidRPr="00DC312F">
              <w:rPr>
                <w:rFonts w:ascii="Times New Roman" w:hAnsi="Times New Roman"/>
              </w:rPr>
              <w:t xml:space="preserve"> </w:t>
            </w:r>
            <w:proofErr w:type="spellStart"/>
            <w:r w:rsidRPr="00DC312F">
              <w:rPr>
                <w:rFonts w:ascii="Times New Roman" w:hAnsi="Times New Roman"/>
              </w:rPr>
              <w:t>Device</w:t>
            </w:r>
            <w:proofErr w:type="spellEnd"/>
            <w:r w:rsidRPr="00DC312F">
              <w:rPr>
                <w:rFonts w:ascii="Times New Roman" w:hAnsi="Times New Roman"/>
              </w:rPr>
              <w:t xml:space="preserve">) – При знеструмленні ліфт дотягує кабіну до найближчої зупинки, та встає з </w:t>
            </w:r>
            <w:proofErr w:type="spellStart"/>
            <w:r w:rsidRPr="00DC312F">
              <w:rPr>
                <w:rFonts w:ascii="Times New Roman" w:hAnsi="Times New Roman"/>
              </w:rPr>
              <w:t>відчиненними</w:t>
            </w:r>
            <w:proofErr w:type="spellEnd"/>
            <w:r w:rsidRPr="00DC312F">
              <w:rPr>
                <w:rFonts w:ascii="Times New Roman" w:hAnsi="Times New Roman"/>
              </w:rPr>
              <w:t xml:space="preserve"> дверима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Наявний</w:t>
            </w:r>
          </w:p>
        </w:tc>
      </w:tr>
    </w:tbl>
    <w:p w:rsidR="008E2A79" w:rsidRPr="00DC312F" w:rsidRDefault="008E2A79" w:rsidP="008E2A79">
      <w:pPr>
        <w:rPr>
          <w:rFonts w:ascii="Times New Roman" w:hAnsi="Times New Roman"/>
          <w:b/>
          <w:sz w:val="24"/>
          <w:szCs w:val="24"/>
        </w:rPr>
      </w:pPr>
      <w:r w:rsidRPr="00DC312F">
        <w:rPr>
          <w:rFonts w:ascii="Times New Roman" w:hAnsi="Times New Roman"/>
          <w:b/>
        </w:rPr>
        <w:t>Вимоги до оздоблення та оснащення:</w:t>
      </w:r>
    </w:p>
    <w:tbl>
      <w:tblPr>
        <w:tblStyle w:val="a3"/>
        <w:tblW w:w="9750" w:type="dxa"/>
        <w:tblInd w:w="0" w:type="dxa"/>
        <w:tblLayout w:type="fixed"/>
        <w:tblLook w:val="04A0" w:firstRow="1" w:lastRow="0" w:firstColumn="1" w:lastColumn="0" w:noHBand="0" w:noVBand="1"/>
      </w:tblPr>
      <w:tblGrid>
        <w:gridCol w:w="2551"/>
        <w:gridCol w:w="7199"/>
      </w:tblGrid>
      <w:tr w:rsidR="008E2A79" w:rsidRPr="00DC312F" w:rsidTr="008E2A79">
        <w:tc>
          <w:tcPr>
            <w:tcW w:w="9753" w:type="dxa"/>
            <w:gridSpan w:val="2"/>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Стінки:</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Права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Ліва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Задня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Портал</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Стеля: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 LED світильники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Підлога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Плитка під мармур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Плінтус</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Поручень:</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На бокових стінках, нержавіюча сталь, круглий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Дзеркало: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 задній стінці, 50%</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Освітлення: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LED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Пост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Інтерком</w:t>
            </w:r>
            <w:proofErr w:type="spellEnd"/>
            <w:r w:rsidRPr="00DC312F">
              <w:rPr>
                <w:rFonts w:ascii="Times New Roman" w:hAnsi="Times New Roman"/>
              </w:rPr>
              <w:t xml:space="preserve">, аварійне освітлення, LCD </w:t>
            </w:r>
            <w:proofErr w:type="spellStart"/>
            <w:r w:rsidRPr="00DC312F">
              <w:rPr>
                <w:rFonts w:ascii="Times New Roman" w:hAnsi="Times New Roman"/>
              </w:rPr>
              <w:t>дійсплей</w:t>
            </w:r>
            <w:proofErr w:type="spellEnd"/>
            <w:r w:rsidRPr="00DC312F">
              <w:rPr>
                <w:rFonts w:ascii="Times New Roman" w:hAnsi="Times New Roman"/>
              </w:rPr>
              <w:t xml:space="preserve">, пост керування на всю висоту кабіни, з нержавіючої сталі, відкриття та закриття дверей, вентилятор, кнопка виклику диспетчера, кнопки з шрифтом </w:t>
            </w:r>
            <w:proofErr w:type="spellStart"/>
            <w:r w:rsidRPr="00DC312F">
              <w:rPr>
                <w:rFonts w:ascii="Times New Roman" w:hAnsi="Times New Roman"/>
              </w:rPr>
              <w:t>Брайля</w:t>
            </w:r>
            <w:proofErr w:type="spellEnd"/>
            <w:r w:rsidRPr="00DC312F">
              <w:rPr>
                <w:rFonts w:ascii="Times New Roman" w:hAnsi="Times New Roman"/>
              </w:rPr>
              <w:t>, гонг, сигнал перевантаження кабіни, ключ пріоритету наказів</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Кнопки поста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Круглі з помаранчевим підсвічуванням, №1,2,3,4,5,6,7,8,9,10</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Стандартне перенавантаження, напрям руху, температура в кабіні ліфта, голосовий синтезатор</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Поверхові 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табло, в поверховому посту на кожному поверсі</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Управління: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Режим «ПОЖЕЖА», частотний регулятор лебідки та приводу дверей кабіни, </w:t>
            </w:r>
            <w:proofErr w:type="spellStart"/>
            <w:r w:rsidRPr="00DC312F">
              <w:rPr>
                <w:rFonts w:ascii="Times New Roman" w:hAnsi="Times New Roman"/>
              </w:rPr>
              <w:t>фотозавіса</w:t>
            </w:r>
            <w:proofErr w:type="spellEnd"/>
            <w:r w:rsidRPr="00DC312F">
              <w:rPr>
                <w:rFonts w:ascii="Times New Roman" w:hAnsi="Times New Roman"/>
              </w:rPr>
              <w:t xml:space="preserve"> на всю висоту дверей кабіни, на 64 датчики), електронний </w:t>
            </w:r>
            <w:proofErr w:type="spellStart"/>
            <w:r w:rsidRPr="00DC312F">
              <w:rPr>
                <w:rFonts w:ascii="Times New Roman" w:hAnsi="Times New Roman"/>
              </w:rPr>
              <w:t>зважуючий</w:t>
            </w:r>
            <w:proofErr w:type="spellEnd"/>
            <w:r w:rsidRPr="00DC312F">
              <w:rPr>
                <w:rFonts w:ascii="Times New Roman" w:hAnsi="Times New Roman"/>
              </w:rPr>
              <w:t xml:space="preserve"> пристрій, ARD, мова </w:t>
            </w:r>
            <w:proofErr w:type="spellStart"/>
            <w:r w:rsidRPr="00DC312F">
              <w:rPr>
                <w:rFonts w:ascii="Times New Roman" w:hAnsi="Times New Roman"/>
              </w:rPr>
              <w:t>Брайля</w:t>
            </w:r>
            <w:proofErr w:type="spellEnd"/>
            <w:r w:rsidRPr="00DC312F">
              <w:rPr>
                <w:rFonts w:ascii="Times New Roman" w:hAnsi="Times New Roman"/>
              </w:rPr>
              <w:t xml:space="preserve">, голосовий синтезатор положення кабіни, індикатор </w:t>
            </w:r>
            <w:proofErr w:type="spellStart"/>
            <w:r w:rsidRPr="00DC312F">
              <w:rPr>
                <w:rFonts w:ascii="Times New Roman" w:hAnsi="Times New Roman"/>
              </w:rPr>
              <w:t>положенн</w:t>
            </w:r>
            <w:proofErr w:type="spellEnd"/>
            <w:r w:rsidRPr="00DC312F">
              <w:rPr>
                <w:rFonts w:ascii="Times New Roman" w:hAnsi="Times New Roman"/>
              </w:rPr>
              <w:t xml:space="preserve"> та направлення в кабіні та на 1 поверсі, кнопки відкривання та закривання дверей, ключ </w:t>
            </w:r>
            <w:proofErr w:type="spellStart"/>
            <w:r w:rsidRPr="00DC312F">
              <w:rPr>
                <w:rFonts w:ascii="Times New Roman" w:hAnsi="Times New Roman"/>
              </w:rPr>
              <w:t>пріорітетного</w:t>
            </w:r>
            <w:proofErr w:type="spellEnd"/>
            <w:r w:rsidRPr="00DC312F">
              <w:rPr>
                <w:rFonts w:ascii="Times New Roman" w:hAnsi="Times New Roman"/>
              </w:rPr>
              <w:t xml:space="preserve"> режиму в кабіні ліфта, та на посадковому поверсі, гонг, голосове оповіщення прибуття українською мовою, переговорний пристрій, ключ вибору режимів ліфта, «</w:t>
            </w:r>
            <w:proofErr w:type="spellStart"/>
            <w:r w:rsidRPr="00DC312F">
              <w:rPr>
                <w:rFonts w:ascii="Times New Roman" w:hAnsi="Times New Roman"/>
              </w:rPr>
              <w:t>leveling</w:t>
            </w:r>
            <w:proofErr w:type="spellEnd"/>
            <w:r w:rsidRPr="00DC312F">
              <w:rPr>
                <w:rFonts w:ascii="Times New Roman" w:hAnsi="Times New Roman"/>
              </w:rPr>
              <w:t>», для покращення точності позиціонування при операції переміщення вантажів в кабіні ліфта, режим «</w:t>
            </w:r>
            <w:proofErr w:type="spellStart"/>
            <w:r w:rsidRPr="00DC312F">
              <w:rPr>
                <w:rFonts w:ascii="Times New Roman" w:hAnsi="Times New Roman"/>
              </w:rPr>
              <w:t>Attendant</w:t>
            </w:r>
            <w:proofErr w:type="spellEnd"/>
            <w:r w:rsidRPr="00DC312F">
              <w:rPr>
                <w:rFonts w:ascii="Times New Roman" w:hAnsi="Times New Roman"/>
              </w:rPr>
              <w:t>», у якому супроводжуюча особа керує рухом ліфта.</w:t>
            </w:r>
          </w:p>
        </w:tc>
      </w:tr>
    </w:tbl>
    <w:p w:rsidR="008E2A79" w:rsidRPr="00DC312F" w:rsidRDefault="008E2A79" w:rsidP="008E2A79">
      <w:pPr>
        <w:pStyle w:val="a4"/>
        <w:tabs>
          <w:tab w:val="left" w:pos="567"/>
        </w:tabs>
        <w:rPr>
          <w:rFonts w:ascii="Times New Roman" w:hAnsi="Times New Roman"/>
          <w:b/>
          <w:bCs/>
          <w:sz w:val="24"/>
          <w:szCs w:val="24"/>
        </w:rPr>
      </w:pPr>
      <w:r w:rsidRPr="00DC312F">
        <w:rPr>
          <w:rFonts w:ascii="Times New Roman" w:hAnsi="Times New Roman"/>
          <w:b/>
          <w:bCs/>
        </w:rPr>
        <w:t xml:space="preserve"> Ліфт 2</w:t>
      </w:r>
    </w:p>
    <w:tbl>
      <w:tblPr>
        <w:tblStyle w:val="a3"/>
        <w:tblW w:w="9750" w:type="dxa"/>
        <w:tblInd w:w="0" w:type="dxa"/>
        <w:tblLayout w:type="fixed"/>
        <w:tblLook w:val="04A0" w:firstRow="1" w:lastRow="0" w:firstColumn="1" w:lastColumn="0" w:noHBand="0" w:noVBand="1"/>
      </w:tblPr>
      <w:tblGrid>
        <w:gridCol w:w="4082"/>
        <w:gridCol w:w="5668"/>
      </w:tblGrid>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ліфта: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Пасажирський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будівлі:</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Лікарня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Вантажопідйомність, кг:</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400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чоловік:</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5</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Швидкість, м/с:</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привода: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Електричний, канатний, 380V, 3 фази, 50Hz</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Лебідка: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Безредукторна</w:t>
            </w:r>
            <w:proofErr w:type="spellEnd"/>
            <w:r w:rsidRPr="00DC312F">
              <w:rPr>
                <w:rFonts w:ascii="Times New Roman" w:hAnsi="Times New Roman"/>
              </w:rPr>
              <w:t>, регулювання VVVF</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lastRenderedPageBreak/>
              <w:t>Висота підйому, 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26.6</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Шахта,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1590х1380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Глибина приямка,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1240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Машинне приміщення: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Верхнє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зупинок/дверей: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8/8</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Розміри кабіни,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950*1000*2100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 телескопічні, автоматичного центрального відкривання, VVVF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 телескопічні, автоматичного центрального відкривання, VVVF (8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Рівень вогнестійкості 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2P-SO-EI60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Система безпеки: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Світова </w:t>
            </w:r>
            <w:proofErr w:type="spellStart"/>
            <w:r w:rsidRPr="00DC312F">
              <w:rPr>
                <w:rFonts w:ascii="Times New Roman" w:hAnsi="Times New Roman"/>
              </w:rPr>
              <w:t>фотозавіса</w:t>
            </w:r>
            <w:proofErr w:type="spellEnd"/>
            <w:r w:rsidRPr="00DC312F">
              <w:rPr>
                <w:rFonts w:ascii="Times New Roman" w:hAnsi="Times New Roman"/>
              </w:rPr>
              <w:t>, на 64 точки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Контролер:</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Мікропроцесорний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Управління: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Симплекс, збірне в обидва напрямки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Приміщення під приямком: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Відстунє</w:t>
            </w:r>
            <w:proofErr w:type="spellEnd"/>
            <w:r w:rsidRPr="00DC312F">
              <w:rPr>
                <w:rFonts w:ascii="Times New Roman" w:hAnsi="Times New Roman"/>
              </w:rPr>
              <w:t>, без встановлення уловлювачів на противазі</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Противага: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 боку</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ARD, (</w:t>
            </w:r>
            <w:proofErr w:type="spellStart"/>
            <w:r w:rsidRPr="00DC312F">
              <w:rPr>
                <w:rFonts w:ascii="Times New Roman" w:hAnsi="Times New Roman"/>
              </w:rPr>
              <w:t>Automatic</w:t>
            </w:r>
            <w:proofErr w:type="spellEnd"/>
            <w:r w:rsidRPr="00DC312F">
              <w:rPr>
                <w:rFonts w:ascii="Times New Roman" w:hAnsi="Times New Roman"/>
              </w:rPr>
              <w:t xml:space="preserve"> </w:t>
            </w:r>
            <w:proofErr w:type="spellStart"/>
            <w:r w:rsidRPr="00DC312F">
              <w:rPr>
                <w:rFonts w:ascii="Times New Roman" w:hAnsi="Times New Roman"/>
              </w:rPr>
              <w:t>Rescue</w:t>
            </w:r>
            <w:proofErr w:type="spellEnd"/>
            <w:r w:rsidRPr="00DC312F">
              <w:rPr>
                <w:rFonts w:ascii="Times New Roman" w:hAnsi="Times New Roman"/>
              </w:rPr>
              <w:t xml:space="preserve"> </w:t>
            </w:r>
            <w:proofErr w:type="spellStart"/>
            <w:r w:rsidRPr="00DC312F">
              <w:rPr>
                <w:rFonts w:ascii="Times New Roman" w:hAnsi="Times New Roman"/>
              </w:rPr>
              <w:t>Device</w:t>
            </w:r>
            <w:proofErr w:type="spellEnd"/>
            <w:r w:rsidRPr="00DC312F">
              <w:rPr>
                <w:rFonts w:ascii="Times New Roman" w:hAnsi="Times New Roman"/>
              </w:rPr>
              <w:t xml:space="preserve">) – При знеструмленні ліфт дотягує кабіну до найближчої зупинки, та встає з </w:t>
            </w:r>
            <w:proofErr w:type="spellStart"/>
            <w:r w:rsidRPr="00DC312F">
              <w:rPr>
                <w:rFonts w:ascii="Times New Roman" w:hAnsi="Times New Roman"/>
              </w:rPr>
              <w:t>відчиненними</w:t>
            </w:r>
            <w:proofErr w:type="spellEnd"/>
            <w:r w:rsidRPr="00DC312F">
              <w:rPr>
                <w:rFonts w:ascii="Times New Roman" w:hAnsi="Times New Roman"/>
              </w:rPr>
              <w:t xml:space="preserve"> дверима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Наявний</w:t>
            </w:r>
          </w:p>
        </w:tc>
      </w:tr>
    </w:tbl>
    <w:p w:rsidR="008E2A79" w:rsidRPr="00DC312F" w:rsidRDefault="008E2A79" w:rsidP="008E2A79">
      <w:pPr>
        <w:rPr>
          <w:rFonts w:ascii="Times New Roman" w:hAnsi="Times New Roman"/>
          <w:b/>
          <w:sz w:val="24"/>
          <w:szCs w:val="24"/>
        </w:rPr>
      </w:pPr>
      <w:r w:rsidRPr="00DC312F">
        <w:rPr>
          <w:rFonts w:ascii="Times New Roman" w:hAnsi="Times New Roman"/>
          <w:b/>
        </w:rPr>
        <w:t>Вимоги до оздоблення та оснащення:</w:t>
      </w:r>
    </w:p>
    <w:tbl>
      <w:tblPr>
        <w:tblStyle w:val="a3"/>
        <w:tblW w:w="9750" w:type="dxa"/>
        <w:tblInd w:w="0" w:type="dxa"/>
        <w:tblLayout w:type="fixed"/>
        <w:tblLook w:val="04A0" w:firstRow="1" w:lastRow="0" w:firstColumn="1" w:lastColumn="0" w:noHBand="0" w:noVBand="1"/>
      </w:tblPr>
      <w:tblGrid>
        <w:gridCol w:w="2551"/>
        <w:gridCol w:w="7199"/>
      </w:tblGrid>
      <w:tr w:rsidR="008E2A79" w:rsidRPr="00DC312F" w:rsidTr="008E2A79">
        <w:tc>
          <w:tcPr>
            <w:tcW w:w="9753" w:type="dxa"/>
            <w:gridSpan w:val="2"/>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Стінки:</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Права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Ліва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Задня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Портал</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Стеля: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 LED світильники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Підлога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Рифлена сталь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Плінтус</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Поручень:</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На бокових стінках, нержавіюча сталь, круглий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Дзеркало: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 задній стінці, 50%</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Освітлення: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LED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Пост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Інтерком</w:t>
            </w:r>
            <w:proofErr w:type="spellEnd"/>
            <w:r w:rsidRPr="00DC312F">
              <w:rPr>
                <w:rFonts w:ascii="Times New Roman" w:hAnsi="Times New Roman"/>
              </w:rPr>
              <w:t xml:space="preserve">, аварійне освітлення, LCD </w:t>
            </w:r>
            <w:proofErr w:type="spellStart"/>
            <w:r w:rsidRPr="00DC312F">
              <w:rPr>
                <w:rFonts w:ascii="Times New Roman" w:hAnsi="Times New Roman"/>
              </w:rPr>
              <w:t>дійсплей</w:t>
            </w:r>
            <w:proofErr w:type="spellEnd"/>
            <w:r w:rsidRPr="00DC312F">
              <w:rPr>
                <w:rFonts w:ascii="Times New Roman" w:hAnsi="Times New Roman"/>
              </w:rPr>
              <w:t xml:space="preserve">, пост керування на всю висоту кабіни, з нержавіючої сталі, відкриття та закриття дверей, вентилятор, кнопка виклику диспетчера, кнопки з шрифтом </w:t>
            </w:r>
            <w:proofErr w:type="spellStart"/>
            <w:r w:rsidRPr="00DC312F">
              <w:rPr>
                <w:rFonts w:ascii="Times New Roman" w:hAnsi="Times New Roman"/>
              </w:rPr>
              <w:t>Брайля</w:t>
            </w:r>
            <w:proofErr w:type="spellEnd"/>
            <w:r w:rsidRPr="00DC312F">
              <w:rPr>
                <w:rFonts w:ascii="Times New Roman" w:hAnsi="Times New Roman"/>
              </w:rPr>
              <w:t>, гонг, сигнал перевантаження кабіни, ключ пріоритету наказів</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Кнопки поста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Круглі з помаранчевим підсвічуванням, №1,2,3,4,5,6,7,8.</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Стандартне перенавантаження, напрям руху, температура в кабіні ліфта, голосовий синтезатор</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Поверхові 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табло, в поверховому посту на кожному поверсі</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Управління: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Режим «ПОЖЕЖА», частотний регулятор лебідки та приводу дверей кабіни, </w:t>
            </w:r>
            <w:proofErr w:type="spellStart"/>
            <w:r w:rsidRPr="00DC312F">
              <w:rPr>
                <w:rFonts w:ascii="Times New Roman" w:hAnsi="Times New Roman"/>
              </w:rPr>
              <w:t>фотозавіса</w:t>
            </w:r>
            <w:proofErr w:type="spellEnd"/>
            <w:r w:rsidRPr="00DC312F">
              <w:rPr>
                <w:rFonts w:ascii="Times New Roman" w:hAnsi="Times New Roman"/>
              </w:rPr>
              <w:t xml:space="preserve"> на всю висоту дверей кабіни, на 64 датчики), електронний </w:t>
            </w:r>
            <w:proofErr w:type="spellStart"/>
            <w:r w:rsidRPr="00DC312F">
              <w:rPr>
                <w:rFonts w:ascii="Times New Roman" w:hAnsi="Times New Roman"/>
              </w:rPr>
              <w:t>зважуючий</w:t>
            </w:r>
            <w:proofErr w:type="spellEnd"/>
            <w:r w:rsidRPr="00DC312F">
              <w:rPr>
                <w:rFonts w:ascii="Times New Roman" w:hAnsi="Times New Roman"/>
              </w:rPr>
              <w:t xml:space="preserve"> пристрій, ARD, мова </w:t>
            </w:r>
            <w:proofErr w:type="spellStart"/>
            <w:r w:rsidRPr="00DC312F">
              <w:rPr>
                <w:rFonts w:ascii="Times New Roman" w:hAnsi="Times New Roman"/>
              </w:rPr>
              <w:t>Брайля</w:t>
            </w:r>
            <w:proofErr w:type="spellEnd"/>
            <w:r w:rsidRPr="00DC312F">
              <w:rPr>
                <w:rFonts w:ascii="Times New Roman" w:hAnsi="Times New Roman"/>
              </w:rPr>
              <w:t xml:space="preserve">, голосовий синтезатор положення кабіни, індикатор </w:t>
            </w:r>
            <w:proofErr w:type="spellStart"/>
            <w:r w:rsidRPr="00DC312F">
              <w:rPr>
                <w:rFonts w:ascii="Times New Roman" w:hAnsi="Times New Roman"/>
              </w:rPr>
              <w:t>положенн</w:t>
            </w:r>
            <w:proofErr w:type="spellEnd"/>
            <w:r w:rsidRPr="00DC312F">
              <w:rPr>
                <w:rFonts w:ascii="Times New Roman" w:hAnsi="Times New Roman"/>
              </w:rPr>
              <w:t xml:space="preserve"> та направлення в кабіні та на 1 поверсі, кнопки відкривання та закривання дверей, ключ </w:t>
            </w:r>
            <w:proofErr w:type="spellStart"/>
            <w:r w:rsidRPr="00DC312F">
              <w:rPr>
                <w:rFonts w:ascii="Times New Roman" w:hAnsi="Times New Roman"/>
              </w:rPr>
              <w:t>пріорітетного</w:t>
            </w:r>
            <w:proofErr w:type="spellEnd"/>
            <w:r w:rsidRPr="00DC312F">
              <w:rPr>
                <w:rFonts w:ascii="Times New Roman" w:hAnsi="Times New Roman"/>
              </w:rPr>
              <w:t xml:space="preserve"> режиму в кабіні ліфта, та на посадковому поверсі, гонг, голосове оповіщення прибуття українською мовою, переговорний пристрій, ключ вибору режимів ліфта, «</w:t>
            </w:r>
            <w:proofErr w:type="spellStart"/>
            <w:r w:rsidRPr="00DC312F">
              <w:rPr>
                <w:rFonts w:ascii="Times New Roman" w:hAnsi="Times New Roman"/>
              </w:rPr>
              <w:t>leveling</w:t>
            </w:r>
            <w:proofErr w:type="spellEnd"/>
            <w:r w:rsidRPr="00DC312F">
              <w:rPr>
                <w:rFonts w:ascii="Times New Roman" w:hAnsi="Times New Roman"/>
              </w:rPr>
              <w:t>», для покращення точності позиціонування при операції переміщення вантажів в кабіні ліфта, режим «</w:t>
            </w:r>
            <w:proofErr w:type="spellStart"/>
            <w:r w:rsidRPr="00DC312F">
              <w:rPr>
                <w:rFonts w:ascii="Times New Roman" w:hAnsi="Times New Roman"/>
              </w:rPr>
              <w:t>Attendant</w:t>
            </w:r>
            <w:proofErr w:type="spellEnd"/>
            <w:r w:rsidRPr="00DC312F">
              <w:rPr>
                <w:rFonts w:ascii="Times New Roman" w:hAnsi="Times New Roman"/>
              </w:rPr>
              <w:t>», у якому супроводжуюча особа керує рухом ліфта.</w:t>
            </w:r>
          </w:p>
        </w:tc>
      </w:tr>
    </w:tbl>
    <w:p w:rsidR="008E2A79" w:rsidRPr="00DC312F" w:rsidRDefault="008E2A79" w:rsidP="008E2A79">
      <w:pPr>
        <w:pStyle w:val="a4"/>
        <w:tabs>
          <w:tab w:val="left" w:pos="567"/>
        </w:tabs>
        <w:rPr>
          <w:rFonts w:ascii="Times New Roman" w:hAnsi="Times New Roman"/>
          <w:b/>
          <w:bCs/>
          <w:sz w:val="24"/>
          <w:szCs w:val="24"/>
        </w:rPr>
      </w:pPr>
      <w:r w:rsidRPr="00DC312F">
        <w:rPr>
          <w:rFonts w:ascii="Times New Roman" w:hAnsi="Times New Roman"/>
          <w:b/>
          <w:bCs/>
        </w:rPr>
        <w:t>Ліфт 3</w:t>
      </w:r>
    </w:p>
    <w:tbl>
      <w:tblPr>
        <w:tblStyle w:val="a3"/>
        <w:tblW w:w="9750" w:type="dxa"/>
        <w:tblInd w:w="0" w:type="dxa"/>
        <w:tblLayout w:type="fixed"/>
        <w:tblLook w:val="04A0" w:firstRow="1" w:lastRow="0" w:firstColumn="1" w:lastColumn="0" w:noHBand="0" w:noVBand="1"/>
      </w:tblPr>
      <w:tblGrid>
        <w:gridCol w:w="4082"/>
        <w:gridCol w:w="5668"/>
      </w:tblGrid>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lastRenderedPageBreak/>
              <w:t>Тип ліфта: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пасажирський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будівлі:</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Лікарня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Вантажопідйомність, кг:</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630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чоловік:</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8</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Швидкість, м/с:</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привода: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Електричний, канатний, 380V, 3 фази, 50Hz</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Лебідка: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Безредукторна</w:t>
            </w:r>
            <w:proofErr w:type="spellEnd"/>
            <w:r w:rsidRPr="00DC312F">
              <w:rPr>
                <w:rFonts w:ascii="Times New Roman" w:hAnsi="Times New Roman"/>
              </w:rPr>
              <w:t>, регулювання VVVF</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Висота підйому, 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26.8</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Шахта,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1860х1620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Глибина приямка,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1320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Машинне приміщення: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Верхнє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зупинок/дверей: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9/9</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Розміри кабіни,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1400*1000*2100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 телескопічні, автоматичного центрального відкривання, VVVF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 телескопічні, автоматичного центрального відкривання, VVVF (9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Рівень вогнестійкості 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2P-SO-EI60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Система безпеки: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Світова </w:t>
            </w:r>
            <w:proofErr w:type="spellStart"/>
            <w:r w:rsidRPr="00DC312F">
              <w:rPr>
                <w:rFonts w:ascii="Times New Roman" w:hAnsi="Times New Roman"/>
              </w:rPr>
              <w:t>фотозавіса</w:t>
            </w:r>
            <w:proofErr w:type="spellEnd"/>
            <w:r w:rsidRPr="00DC312F">
              <w:rPr>
                <w:rFonts w:ascii="Times New Roman" w:hAnsi="Times New Roman"/>
              </w:rPr>
              <w:t>, на 64 точки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Контролер:</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Мікропроцесорний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Управління: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Симплекс, збірне в обидва напрямки</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Приміщення під приямком: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Відстунє</w:t>
            </w:r>
            <w:proofErr w:type="spellEnd"/>
            <w:r w:rsidRPr="00DC312F">
              <w:rPr>
                <w:rFonts w:ascii="Times New Roman" w:hAnsi="Times New Roman"/>
              </w:rPr>
              <w:t>, без встановлення уловлювачів на противазі</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Противага: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 боку</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ARD, (</w:t>
            </w:r>
            <w:proofErr w:type="spellStart"/>
            <w:r w:rsidRPr="00DC312F">
              <w:rPr>
                <w:rFonts w:ascii="Times New Roman" w:hAnsi="Times New Roman"/>
              </w:rPr>
              <w:t>Automatic</w:t>
            </w:r>
            <w:proofErr w:type="spellEnd"/>
            <w:r w:rsidRPr="00DC312F">
              <w:rPr>
                <w:rFonts w:ascii="Times New Roman" w:hAnsi="Times New Roman"/>
              </w:rPr>
              <w:t xml:space="preserve"> </w:t>
            </w:r>
            <w:proofErr w:type="spellStart"/>
            <w:r w:rsidRPr="00DC312F">
              <w:rPr>
                <w:rFonts w:ascii="Times New Roman" w:hAnsi="Times New Roman"/>
              </w:rPr>
              <w:t>Rescue</w:t>
            </w:r>
            <w:proofErr w:type="spellEnd"/>
            <w:r w:rsidRPr="00DC312F">
              <w:rPr>
                <w:rFonts w:ascii="Times New Roman" w:hAnsi="Times New Roman"/>
              </w:rPr>
              <w:t xml:space="preserve"> </w:t>
            </w:r>
            <w:proofErr w:type="spellStart"/>
            <w:r w:rsidRPr="00DC312F">
              <w:rPr>
                <w:rFonts w:ascii="Times New Roman" w:hAnsi="Times New Roman"/>
              </w:rPr>
              <w:t>Device</w:t>
            </w:r>
            <w:proofErr w:type="spellEnd"/>
            <w:r w:rsidRPr="00DC312F">
              <w:rPr>
                <w:rFonts w:ascii="Times New Roman" w:hAnsi="Times New Roman"/>
              </w:rPr>
              <w:t xml:space="preserve">) – При знеструмленні ліфт дотягує кабіну до найближчої зупинки, та встає з </w:t>
            </w:r>
            <w:proofErr w:type="spellStart"/>
            <w:r w:rsidRPr="00DC312F">
              <w:rPr>
                <w:rFonts w:ascii="Times New Roman" w:hAnsi="Times New Roman"/>
              </w:rPr>
              <w:t>відчиненними</w:t>
            </w:r>
            <w:proofErr w:type="spellEnd"/>
            <w:r w:rsidRPr="00DC312F">
              <w:rPr>
                <w:rFonts w:ascii="Times New Roman" w:hAnsi="Times New Roman"/>
              </w:rPr>
              <w:t xml:space="preserve"> дверима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Наявний</w:t>
            </w:r>
          </w:p>
        </w:tc>
      </w:tr>
    </w:tbl>
    <w:p w:rsidR="008E2A79" w:rsidRPr="00DC312F" w:rsidRDefault="008E2A79" w:rsidP="008E2A79">
      <w:pPr>
        <w:rPr>
          <w:rFonts w:ascii="Times New Roman" w:eastAsia="Times New Roman" w:hAnsi="Times New Roman" w:cs="Times New Roman CYR"/>
          <w:b/>
          <w:lang w:eastAsia="ru-RU"/>
        </w:rPr>
      </w:pPr>
    </w:p>
    <w:p w:rsidR="008E2A79" w:rsidRPr="00DC312F" w:rsidRDefault="008E2A79" w:rsidP="008E2A79">
      <w:pPr>
        <w:rPr>
          <w:rFonts w:ascii="Times New Roman" w:hAnsi="Times New Roman"/>
          <w:b/>
          <w:sz w:val="24"/>
          <w:szCs w:val="24"/>
        </w:rPr>
      </w:pPr>
      <w:r w:rsidRPr="00DC312F">
        <w:rPr>
          <w:rFonts w:ascii="Times New Roman" w:hAnsi="Times New Roman"/>
          <w:b/>
        </w:rPr>
        <w:t>Вимоги до оздоблення та оснащення:</w:t>
      </w:r>
    </w:p>
    <w:tbl>
      <w:tblPr>
        <w:tblStyle w:val="a3"/>
        <w:tblW w:w="9750" w:type="dxa"/>
        <w:tblInd w:w="0" w:type="dxa"/>
        <w:tblLayout w:type="fixed"/>
        <w:tblLook w:val="04A0" w:firstRow="1" w:lastRow="0" w:firstColumn="1" w:lastColumn="0" w:noHBand="0" w:noVBand="1"/>
      </w:tblPr>
      <w:tblGrid>
        <w:gridCol w:w="2551"/>
        <w:gridCol w:w="7199"/>
      </w:tblGrid>
      <w:tr w:rsidR="008E2A79" w:rsidRPr="00DC312F" w:rsidTr="008E2A79">
        <w:tc>
          <w:tcPr>
            <w:tcW w:w="9753" w:type="dxa"/>
            <w:gridSpan w:val="2"/>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Стінки:</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Права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Ліва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Задня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Портал</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Стеля: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Оздоблення, нержавіюча сталь + LED світильники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Підлога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Рифлена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Плінтус</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Поручень:</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На бокових стінках, нержавіюча сталь, круглий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Дзеркало: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На задній стінці, 50%</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Освітлення: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LED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Пост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proofErr w:type="spellStart"/>
            <w:r w:rsidRPr="00DC312F">
              <w:rPr>
                <w:rFonts w:ascii="Times New Roman" w:hAnsi="Times New Roman"/>
              </w:rPr>
              <w:t>Інтерком</w:t>
            </w:r>
            <w:proofErr w:type="spellEnd"/>
            <w:r w:rsidRPr="00DC312F">
              <w:rPr>
                <w:rFonts w:ascii="Times New Roman" w:hAnsi="Times New Roman"/>
              </w:rPr>
              <w:t xml:space="preserve">, аварійне освітлення, LCD </w:t>
            </w:r>
            <w:proofErr w:type="spellStart"/>
            <w:r w:rsidRPr="00DC312F">
              <w:rPr>
                <w:rFonts w:ascii="Times New Roman" w:hAnsi="Times New Roman"/>
              </w:rPr>
              <w:t>дійсплей</w:t>
            </w:r>
            <w:proofErr w:type="spellEnd"/>
            <w:r w:rsidRPr="00DC312F">
              <w:rPr>
                <w:rFonts w:ascii="Times New Roman" w:hAnsi="Times New Roman"/>
              </w:rPr>
              <w:t xml:space="preserve">, пост керування на всю висоту кабіни, з нержавіючої сталі, відкриття та закриття дверей, вентилятор, кнопка виклику диспетчера, кнопки з шрифтом </w:t>
            </w:r>
            <w:proofErr w:type="spellStart"/>
            <w:r w:rsidRPr="00DC312F">
              <w:rPr>
                <w:rFonts w:ascii="Times New Roman" w:hAnsi="Times New Roman"/>
              </w:rPr>
              <w:t>Брайля</w:t>
            </w:r>
            <w:proofErr w:type="spellEnd"/>
            <w:r w:rsidRPr="00DC312F">
              <w:rPr>
                <w:rFonts w:ascii="Times New Roman" w:hAnsi="Times New Roman"/>
              </w:rPr>
              <w:t>, гонг, сигнал перевантаження кабіни, ключ пріоритету наказів</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Кнопки поста керування: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Круглі з помаранчевим підсвічуванням, №1,2,3,4,5,6,7,8,9</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Стандартне перенавантаження, напрям руху, температура в кабіні ліфта, голосовий синтезатор</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Поверхові табло:</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LCD табло, в поверховому посту на кожному поверсі</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lastRenderedPageBreak/>
              <w:t>Управління: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Режим «ПОЖЕЖА», частотний регулятор лебідки та приводу дверей кабіни, </w:t>
            </w:r>
            <w:proofErr w:type="spellStart"/>
            <w:r w:rsidRPr="00DC312F">
              <w:rPr>
                <w:rFonts w:ascii="Times New Roman" w:hAnsi="Times New Roman"/>
              </w:rPr>
              <w:t>фотозавіса</w:t>
            </w:r>
            <w:proofErr w:type="spellEnd"/>
            <w:r w:rsidRPr="00DC312F">
              <w:rPr>
                <w:rFonts w:ascii="Times New Roman" w:hAnsi="Times New Roman"/>
              </w:rPr>
              <w:t xml:space="preserve"> на всю висоту дверей кабіни, на 64 датчики), електронний </w:t>
            </w:r>
            <w:proofErr w:type="spellStart"/>
            <w:r w:rsidRPr="00DC312F">
              <w:rPr>
                <w:rFonts w:ascii="Times New Roman" w:hAnsi="Times New Roman"/>
              </w:rPr>
              <w:t>зважуючий</w:t>
            </w:r>
            <w:proofErr w:type="spellEnd"/>
            <w:r w:rsidRPr="00DC312F">
              <w:rPr>
                <w:rFonts w:ascii="Times New Roman" w:hAnsi="Times New Roman"/>
              </w:rPr>
              <w:t xml:space="preserve"> пристрій, ARD, мова </w:t>
            </w:r>
            <w:proofErr w:type="spellStart"/>
            <w:r w:rsidRPr="00DC312F">
              <w:rPr>
                <w:rFonts w:ascii="Times New Roman" w:hAnsi="Times New Roman"/>
              </w:rPr>
              <w:t>Брайля</w:t>
            </w:r>
            <w:proofErr w:type="spellEnd"/>
            <w:r w:rsidRPr="00DC312F">
              <w:rPr>
                <w:rFonts w:ascii="Times New Roman" w:hAnsi="Times New Roman"/>
              </w:rPr>
              <w:t xml:space="preserve">, голосовий синтезатор положення кабіни, індикатор </w:t>
            </w:r>
            <w:proofErr w:type="spellStart"/>
            <w:r w:rsidRPr="00DC312F">
              <w:rPr>
                <w:rFonts w:ascii="Times New Roman" w:hAnsi="Times New Roman"/>
              </w:rPr>
              <w:t>положенн</w:t>
            </w:r>
            <w:proofErr w:type="spellEnd"/>
            <w:r w:rsidRPr="00DC312F">
              <w:rPr>
                <w:rFonts w:ascii="Times New Roman" w:hAnsi="Times New Roman"/>
              </w:rPr>
              <w:t xml:space="preserve"> та направлення в кабіні та на 1 поверсі, кнопки відкривання та закривання дверей, ключ </w:t>
            </w:r>
            <w:proofErr w:type="spellStart"/>
            <w:r w:rsidRPr="00DC312F">
              <w:rPr>
                <w:rFonts w:ascii="Times New Roman" w:hAnsi="Times New Roman"/>
              </w:rPr>
              <w:t>пріорітетного</w:t>
            </w:r>
            <w:proofErr w:type="spellEnd"/>
            <w:r w:rsidRPr="00DC312F">
              <w:rPr>
                <w:rFonts w:ascii="Times New Roman" w:hAnsi="Times New Roman"/>
              </w:rPr>
              <w:t xml:space="preserve"> режиму в кабіні ліфта, та на посадковому поверсі, гонг, голосове оповіщення прибуття українською мовою, переговорний пристрій, ключ вибору режимів ліфта, «</w:t>
            </w:r>
            <w:proofErr w:type="spellStart"/>
            <w:r w:rsidRPr="00DC312F">
              <w:rPr>
                <w:rFonts w:ascii="Times New Roman" w:hAnsi="Times New Roman"/>
              </w:rPr>
              <w:t>leveling</w:t>
            </w:r>
            <w:proofErr w:type="spellEnd"/>
            <w:r w:rsidRPr="00DC312F">
              <w:rPr>
                <w:rFonts w:ascii="Times New Roman" w:hAnsi="Times New Roman"/>
              </w:rPr>
              <w:t>», для покращення точності позиціонування при операції переміщення вантажів в кабіні ліфта, режим «</w:t>
            </w:r>
            <w:proofErr w:type="spellStart"/>
            <w:r w:rsidRPr="00DC312F">
              <w:rPr>
                <w:rFonts w:ascii="Times New Roman" w:hAnsi="Times New Roman"/>
              </w:rPr>
              <w:t>Attendant</w:t>
            </w:r>
            <w:proofErr w:type="spellEnd"/>
            <w:r w:rsidRPr="00DC312F">
              <w:rPr>
                <w:rFonts w:ascii="Times New Roman" w:hAnsi="Times New Roman"/>
              </w:rPr>
              <w:t>», у якому супроводжуюча особа керує рухом ліфта.</w:t>
            </w:r>
          </w:p>
        </w:tc>
      </w:tr>
    </w:tbl>
    <w:p w:rsidR="008E2A79" w:rsidRPr="00DC312F" w:rsidRDefault="008E2A79" w:rsidP="008E2A79">
      <w:pPr>
        <w:rPr>
          <w:rFonts w:ascii="Times New Roman" w:hAnsi="Times New Roman"/>
          <w:b/>
          <w:sz w:val="24"/>
          <w:szCs w:val="24"/>
        </w:rPr>
      </w:pPr>
      <w:r w:rsidRPr="00DC312F">
        <w:rPr>
          <w:rFonts w:ascii="Times New Roman" w:hAnsi="Times New Roman"/>
          <w:b/>
        </w:rPr>
        <w:t>Підйомник 4</w:t>
      </w:r>
    </w:p>
    <w:tbl>
      <w:tblPr>
        <w:tblStyle w:val="a3"/>
        <w:tblW w:w="9750" w:type="dxa"/>
        <w:tblInd w:w="0" w:type="dxa"/>
        <w:tblLayout w:type="fixed"/>
        <w:tblLook w:val="04A0" w:firstRow="1" w:lastRow="0" w:firstColumn="1" w:lastColumn="0" w:noHBand="0" w:noVBand="1"/>
      </w:tblPr>
      <w:tblGrid>
        <w:gridCol w:w="4082"/>
        <w:gridCol w:w="5668"/>
      </w:tblGrid>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ліфта: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підйомник (1 шт.)</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будівлі:</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Лікарня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Вантажопідйомність, кг:</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Швидкість, м/с:</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0.4</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Тип привода:</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Електричний, канатний, 380V, 3 фази, 50Hz</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Висота підйому, 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24.49</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Шахта,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1520х580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Глибина приямка,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1100</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Машинне приміщення:</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Верхнє </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Кількість зупинок/дверей:</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2/2</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Розміри кабіни, мм:</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w:t>
            </w:r>
          </w:p>
        </w:tc>
      </w:tr>
      <w:tr w:rsidR="008E2A79" w:rsidRPr="00DC312F" w:rsidTr="008E2A79">
        <w:tc>
          <w:tcPr>
            <w:tcW w:w="408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5668"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Максимально наближенні до шахти ліфта,</w:t>
            </w:r>
          </w:p>
        </w:tc>
      </w:tr>
    </w:tbl>
    <w:p w:rsidR="008E2A79" w:rsidRPr="00DC312F" w:rsidRDefault="008E2A79" w:rsidP="008E2A79">
      <w:pPr>
        <w:rPr>
          <w:rFonts w:ascii="Times New Roman" w:hAnsi="Times New Roman"/>
          <w:b/>
          <w:sz w:val="24"/>
          <w:szCs w:val="24"/>
        </w:rPr>
      </w:pPr>
      <w:r w:rsidRPr="00DC312F">
        <w:rPr>
          <w:rFonts w:ascii="Times New Roman" w:hAnsi="Times New Roman"/>
          <w:b/>
        </w:rPr>
        <w:t>Вимоги до оздоблення та оснащення:</w:t>
      </w:r>
    </w:p>
    <w:tbl>
      <w:tblPr>
        <w:tblStyle w:val="a3"/>
        <w:tblW w:w="9750" w:type="dxa"/>
        <w:tblInd w:w="0" w:type="dxa"/>
        <w:tblLayout w:type="fixed"/>
        <w:tblLook w:val="04A0" w:firstRow="1" w:lastRow="0" w:firstColumn="1" w:lastColumn="0" w:noHBand="0" w:noVBand="1"/>
      </w:tblPr>
      <w:tblGrid>
        <w:gridCol w:w="2551"/>
        <w:gridCol w:w="7199"/>
      </w:tblGrid>
      <w:tr w:rsidR="008E2A79" w:rsidRPr="00DC312F" w:rsidTr="008E2A79">
        <w:tc>
          <w:tcPr>
            <w:tcW w:w="9753" w:type="dxa"/>
            <w:gridSpan w:val="2"/>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Стінки:</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Права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Ліва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Задня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нержавіюча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Портал</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Стеля: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Підлога</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Рифлена сталь</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Освітлення:</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 xml:space="preserve">LED </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шахти: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r w:rsidR="008E2A79" w:rsidRPr="00DC312F" w:rsidTr="008E2A79">
        <w:tc>
          <w:tcPr>
            <w:tcW w:w="2552"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Двері кабіни:</w:t>
            </w:r>
          </w:p>
        </w:tc>
        <w:tc>
          <w:tcPr>
            <w:tcW w:w="7201" w:type="dxa"/>
            <w:tcBorders>
              <w:top w:val="single" w:sz="4" w:space="0" w:color="auto"/>
              <w:left w:val="single" w:sz="4" w:space="0" w:color="auto"/>
              <w:bottom w:val="single" w:sz="4" w:space="0" w:color="auto"/>
              <w:right w:val="single" w:sz="4" w:space="0" w:color="auto"/>
            </w:tcBorders>
            <w:hideMark/>
          </w:tcPr>
          <w:p w:rsidR="008E2A79" w:rsidRPr="00DC312F" w:rsidRDefault="008E2A79">
            <w:pPr>
              <w:rPr>
                <w:rFonts w:ascii="Times New Roman" w:hAnsi="Times New Roman"/>
              </w:rPr>
            </w:pPr>
            <w:r w:rsidRPr="00DC312F">
              <w:rPr>
                <w:rFonts w:ascii="Times New Roman" w:hAnsi="Times New Roman"/>
              </w:rPr>
              <w:t>Оздоблення, фарбований метал</w:t>
            </w:r>
          </w:p>
        </w:tc>
      </w:tr>
    </w:tbl>
    <w:p w:rsidR="008E2A79" w:rsidRPr="00DC312F" w:rsidRDefault="008E2A79" w:rsidP="008E2A79">
      <w:pPr>
        <w:rPr>
          <w:rFonts w:ascii="Times New Roman" w:eastAsia="Times New Roman" w:hAnsi="Times New Roman" w:cs="Times New Roman CYR"/>
          <w:lang w:eastAsia="ru-RU"/>
        </w:rPr>
      </w:pPr>
    </w:p>
    <w:sectPr w:rsidR="008E2A79" w:rsidRPr="00DC312F"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BB1" w:rsidRDefault="00897BB1" w:rsidP="00B2669C">
      <w:pPr>
        <w:spacing w:after="0" w:line="240" w:lineRule="auto"/>
      </w:pPr>
      <w:r>
        <w:separator/>
      </w:r>
    </w:p>
  </w:endnote>
  <w:endnote w:type="continuationSeparator" w:id="0">
    <w:p w:rsidR="00897BB1" w:rsidRDefault="00897BB1"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A33A70" w:rsidRDefault="00A33A70">
        <w:pPr>
          <w:pStyle w:val="ac"/>
          <w:jc w:val="center"/>
        </w:pPr>
        <w:r>
          <w:fldChar w:fldCharType="begin"/>
        </w:r>
        <w:r>
          <w:instrText>PAGE   \* MERGEFORMAT</w:instrText>
        </w:r>
        <w:r>
          <w:fldChar w:fldCharType="separate"/>
        </w:r>
        <w:r w:rsidR="00DC312F" w:rsidRPr="00DC312F">
          <w:rPr>
            <w:noProof/>
            <w:lang w:val="ru-RU"/>
          </w:rPr>
          <w:t>4</w:t>
        </w:r>
        <w:r>
          <w:fldChar w:fldCharType="end"/>
        </w:r>
      </w:p>
    </w:sdtContent>
  </w:sdt>
  <w:p w:rsidR="00A33A70" w:rsidRDefault="00A33A7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BB1" w:rsidRDefault="00897BB1" w:rsidP="00B2669C">
      <w:pPr>
        <w:spacing w:after="0" w:line="240" w:lineRule="auto"/>
      </w:pPr>
      <w:r>
        <w:separator/>
      </w:r>
    </w:p>
  </w:footnote>
  <w:footnote w:type="continuationSeparator" w:id="0">
    <w:p w:rsidR="00897BB1" w:rsidRDefault="00897BB1"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A36"/>
    <w:multiLevelType w:val="hybridMultilevel"/>
    <w:tmpl w:val="BE183E3A"/>
    <w:lvl w:ilvl="0" w:tplc="62ACCE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E919F0"/>
    <w:multiLevelType w:val="multilevel"/>
    <w:tmpl w:val="7F08F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A61D70"/>
    <w:multiLevelType w:val="hybridMultilevel"/>
    <w:tmpl w:val="1166C6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106B61"/>
    <w:multiLevelType w:val="hybridMultilevel"/>
    <w:tmpl w:val="5F5EF2DE"/>
    <w:lvl w:ilvl="0" w:tplc="95D0C230">
      <w:numFmt w:val="bullet"/>
      <w:lvlText w:val="-"/>
      <w:lvlJc w:val="left"/>
      <w:pPr>
        <w:ind w:left="720" w:hanging="360"/>
      </w:pPr>
      <w:rPr>
        <w:rFonts w:ascii="inherit" w:eastAsia="Times New Roman" w:hAnsi="inheri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E886449"/>
    <w:multiLevelType w:val="hybridMultilevel"/>
    <w:tmpl w:val="24623FCA"/>
    <w:lvl w:ilvl="0" w:tplc="03E2392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30097EAC"/>
    <w:multiLevelType w:val="hybridMultilevel"/>
    <w:tmpl w:val="719AC128"/>
    <w:lvl w:ilvl="0" w:tplc="57B08F28">
      <w:start w:val="5"/>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33B846E1"/>
    <w:multiLevelType w:val="hybridMultilevel"/>
    <w:tmpl w:val="F634B5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3B114718"/>
    <w:multiLevelType w:val="hybridMultilevel"/>
    <w:tmpl w:val="050CF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5493958"/>
    <w:multiLevelType w:val="hybridMultilevel"/>
    <w:tmpl w:val="8F6488C0"/>
    <w:lvl w:ilvl="0" w:tplc="663EC03E">
      <w:numFmt w:val="bullet"/>
      <w:lvlText w:val="-"/>
      <w:lvlJc w:val="left"/>
      <w:pPr>
        <w:ind w:left="1065" w:hanging="360"/>
      </w:pPr>
      <w:rPr>
        <w:rFonts w:ascii="Times New Roman" w:eastAsiaTheme="minorHAns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6" w15:restartNumberingAfterBreak="0">
    <w:nsid w:val="76266E55"/>
    <w:multiLevelType w:val="hybridMultilevel"/>
    <w:tmpl w:val="22A0B582"/>
    <w:lvl w:ilvl="0" w:tplc="9942EB50">
      <w:numFmt w:val="bullet"/>
      <w:lvlText w:val="-"/>
      <w:lvlJc w:val="left"/>
      <w:pPr>
        <w:ind w:left="660" w:hanging="360"/>
      </w:pPr>
      <w:rPr>
        <w:rFonts w:ascii="Times New Roman" w:eastAsiaTheme="minorHAnsi" w:hAnsi="Times New Roman"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7"/>
  </w:num>
  <w:num w:numId="14">
    <w:abstractNumId w:val="13"/>
  </w:num>
  <w:num w:numId="15">
    <w:abstractNumId w:val="11"/>
  </w:num>
  <w:num w:numId="16">
    <w:abstractNumId w:val="10"/>
  </w:num>
  <w:num w:numId="17">
    <w:abstractNumId w:val="10"/>
  </w:num>
  <w:num w:numId="18">
    <w:abstractNumId w:val="1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106BA"/>
    <w:rsid w:val="00022FD8"/>
    <w:rsid w:val="00025D92"/>
    <w:rsid w:val="000B74D1"/>
    <w:rsid w:val="000E2148"/>
    <w:rsid w:val="0019709B"/>
    <w:rsid w:val="0020465D"/>
    <w:rsid w:val="00213167"/>
    <w:rsid w:val="002779BF"/>
    <w:rsid w:val="00285815"/>
    <w:rsid w:val="002A7016"/>
    <w:rsid w:val="003C0FF9"/>
    <w:rsid w:val="003E1E85"/>
    <w:rsid w:val="00407862"/>
    <w:rsid w:val="00440BD3"/>
    <w:rsid w:val="00454264"/>
    <w:rsid w:val="00454B35"/>
    <w:rsid w:val="004A4D45"/>
    <w:rsid w:val="004F1519"/>
    <w:rsid w:val="004F2E8F"/>
    <w:rsid w:val="0050135A"/>
    <w:rsid w:val="006115FA"/>
    <w:rsid w:val="00753707"/>
    <w:rsid w:val="00753F14"/>
    <w:rsid w:val="00764342"/>
    <w:rsid w:val="007776FF"/>
    <w:rsid w:val="007B15CE"/>
    <w:rsid w:val="008572CF"/>
    <w:rsid w:val="00863C02"/>
    <w:rsid w:val="00897BB1"/>
    <w:rsid w:val="008B455D"/>
    <w:rsid w:val="008C63C8"/>
    <w:rsid w:val="008E2A79"/>
    <w:rsid w:val="00A33A70"/>
    <w:rsid w:val="00A4391B"/>
    <w:rsid w:val="00A47D6D"/>
    <w:rsid w:val="00AA162F"/>
    <w:rsid w:val="00B2669C"/>
    <w:rsid w:val="00B325D2"/>
    <w:rsid w:val="00B5408F"/>
    <w:rsid w:val="00BD3679"/>
    <w:rsid w:val="00C35C76"/>
    <w:rsid w:val="00CE7B87"/>
    <w:rsid w:val="00D95AFA"/>
    <w:rsid w:val="00DC312F"/>
    <w:rsid w:val="00E46C90"/>
    <w:rsid w:val="00E953F9"/>
    <w:rsid w:val="00EA6EDC"/>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8AC6"/>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D95AFA"/>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3">
    <w:name w:val="heading 3"/>
    <w:basedOn w:val="a"/>
    <w:next w:val="a"/>
    <w:link w:val="30"/>
    <w:uiPriority w:val="9"/>
    <w:semiHidden/>
    <w:unhideWhenUsed/>
    <w:qFormat/>
    <w:rsid w:val="006115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115FA"/>
    <w:pPr>
      <w:keepNext/>
      <w:keepLines/>
      <w:spacing w:before="40" w:after="0" w:line="276" w:lineRule="auto"/>
      <w:jc w:val="both"/>
      <w:outlineLvl w:val="3"/>
    </w:pPr>
    <w:rPr>
      <w:rFonts w:asciiTheme="majorHAnsi" w:eastAsiaTheme="majorEastAsia" w:hAnsiTheme="majorHAnsi" w:cstheme="majorBidi"/>
      <w:i/>
      <w:iCs/>
      <w:color w:val="2E74B5"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AFA"/>
    <w:rPr>
      <w:rFonts w:ascii="Cambria" w:eastAsia="Times New Roman" w:hAnsi="Cambria" w:cs="Times New Roman"/>
      <w:b/>
      <w:bCs/>
      <w:kern w:val="32"/>
      <w:sz w:val="32"/>
      <w:szCs w:val="32"/>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30">
    <w:name w:val="Заголовок 3 Знак"/>
    <w:basedOn w:val="a0"/>
    <w:link w:val="3"/>
    <w:uiPriority w:val="9"/>
    <w:semiHidden/>
    <w:rsid w:val="006115FA"/>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6115FA"/>
    <w:rPr>
      <w:rFonts w:asciiTheme="majorHAnsi" w:eastAsiaTheme="majorEastAsia" w:hAnsiTheme="majorHAnsi" w:cstheme="majorBidi"/>
      <w:i/>
      <w:iCs/>
      <w:color w:val="2E74B5" w:themeColor="accent1" w:themeShade="BF"/>
      <w:sz w:val="24"/>
      <w:szCs w:val="24"/>
      <w:lang w:val="ru-RU"/>
    </w:rPr>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азвание табл/рис,Список уровня 2,Bullet Number,Bullet 1,Use Case List Paragraph,lp1,List Paragraph1,lp11,List Paragraph11,1 Буллет,List Paragraph,Elenco Normale,Chapter10"/>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5">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List Paragraph Знак,Elenco Normale Знак"/>
    <w:link w:val="a4"/>
    <w:uiPriority w:val="34"/>
    <w:locked/>
    <w:rsid w:val="000E2148"/>
    <w:rPr>
      <w:rFonts w:ascii="Calibri" w:eastAsia="Times New Roman" w:hAnsi="Calibri" w:cs="Times New Roman"/>
      <w:lang w:val="uk-UA"/>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We Знак"/>
    <w:link w:val="a6"/>
    <w:uiPriority w:val="99"/>
    <w:semiHidden/>
    <w:locked/>
    <w:rsid w:val="00B325D2"/>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paragraph" w:customStyle="1" w:styleId="11">
    <w:name w:val="Без интервала1"/>
    <w:link w:val="NoSpacingChar1"/>
    <w:qFormat/>
    <w:rsid w:val="006115FA"/>
    <w:pPr>
      <w:spacing w:after="0" w:line="240" w:lineRule="auto"/>
    </w:pPr>
    <w:rPr>
      <w:rFonts w:ascii="Times New Roman" w:eastAsia="Calibri" w:hAnsi="Times New Roman" w:cs="Times New Roman"/>
      <w:szCs w:val="20"/>
      <w:lang w:val="uk-UA"/>
    </w:rPr>
  </w:style>
  <w:style w:type="character" w:customStyle="1" w:styleId="NoSpacingChar1">
    <w:name w:val="No Spacing Char1"/>
    <w:link w:val="11"/>
    <w:locked/>
    <w:rsid w:val="00D95AFA"/>
    <w:rPr>
      <w:rFonts w:ascii="Times New Roman" w:eastAsia="Calibri" w:hAnsi="Times New Roman" w:cs="Times New Roman"/>
      <w:szCs w:val="20"/>
      <w:lang w:val="uk-UA"/>
    </w:rPr>
  </w:style>
  <w:style w:type="character" w:styleId="ae">
    <w:name w:val="Strong"/>
    <w:basedOn w:val="a0"/>
    <w:uiPriority w:val="22"/>
    <w:qFormat/>
    <w:rsid w:val="006115FA"/>
    <w:rPr>
      <w:b/>
      <w:bCs/>
    </w:rPr>
  </w:style>
  <w:style w:type="character" w:styleId="af">
    <w:name w:val="Emphasis"/>
    <w:uiPriority w:val="20"/>
    <w:qFormat/>
    <w:rsid w:val="00D95AFA"/>
    <w:rPr>
      <w:rFonts w:ascii="Times New Roman" w:hAnsi="Times New Roman" w:cs="Times New Roman" w:hint="default"/>
      <w:i/>
      <w:iCs/>
    </w:rPr>
  </w:style>
  <w:style w:type="character" w:customStyle="1" w:styleId="af0">
    <w:name w:val="Заголовок Знак"/>
    <w:basedOn w:val="a0"/>
    <w:link w:val="af1"/>
    <w:locked/>
    <w:rsid w:val="00D95AFA"/>
    <w:rPr>
      <w:rFonts w:ascii="Times New Roman" w:eastAsia="Times New Roman" w:hAnsi="Times New Roman" w:cs="Times New Roman"/>
      <w:b/>
      <w:sz w:val="24"/>
      <w:lang w:val="ru-RU" w:eastAsia="ru-RU"/>
    </w:rPr>
  </w:style>
  <w:style w:type="paragraph" w:styleId="af1">
    <w:name w:val="Title"/>
    <w:basedOn w:val="a"/>
    <w:next w:val="a"/>
    <w:link w:val="af0"/>
    <w:qFormat/>
    <w:rsid w:val="00D95AFA"/>
    <w:pPr>
      <w:spacing w:after="0" w:line="240" w:lineRule="auto"/>
      <w:contextualSpacing/>
    </w:pPr>
    <w:rPr>
      <w:rFonts w:ascii="Times New Roman" w:eastAsia="Times New Roman" w:hAnsi="Times New Roman" w:cs="Times New Roman"/>
      <w:b/>
      <w:sz w:val="24"/>
      <w:lang w:val="ru-RU" w:eastAsia="ru-RU"/>
    </w:rPr>
  </w:style>
  <w:style w:type="character" w:customStyle="1" w:styleId="af2">
    <w:name w:val="Основной текст Знак"/>
    <w:basedOn w:val="a0"/>
    <w:link w:val="af3"/>
    <w:semiHidden/>
    <w:locked/>
    <w:rsid w:val="00D95AFA"/>
    <w:rPr>
      <w:rFonts w:ascii="Times New Roman" w:eastAsia="Times New Roman" w:hAnsi="Times New Roman" w:cs="Times New Roman"/>
    </w:rPr>
  </w:style>
  <w:style w:type="paragraph" w:styleId="af3">
    <w:name w:val="Body Text"/>
    <w:basedOn w:val="a"/>
    <w:link w:val="af2"/>
    <w:semiHidden/>
    <w:unhideWhenUsed/>
    <w:rsid w:val="00D95AFA"/>
    <w:pPr>
      <w:spacing w:after="120" w:line="276" w:lineRule="auto"/>
    </w:pPr>
    <w:rPr>
      <w:rFonts w:ascii="Times New Roman" w:eastAsia="Times New Roman" w:hAnsi="Times New Roman" w:cs="Times New Roman"/>
      <w:lang w:val="en-US"/>
    </w:rPr>
  </w:style>
  <w:style w:type="character" w:customStyle="1" w:styleId="af4">
    <w:name w:val="Основной текст с отступом Знак"/>
    <w:basedOn w:val="a0"/>
    <w:link w:val="af5"/>
    <w:semiHidden/>
    <w:locked/>
    <w:rsid w:val="00D95AFA"/>
    <w:rPr>
      <w:rFonts w:ascii="Times New Roman" w:eastAsia="Times New Roman" w:hAnsi="Times New Roman" w:cs="Times New Roman"/>
    </w:rPr>
  </w:style>
  <w:style w:type="paragraph" w:styleId="af5">
    <w:name w:val="Body Text Indent"/>
    <w:basedOn w:val="a"/>
    <w:link w:val="af4"/>
    <w:semiHidden/>
    <w:unhideWhenUsed/>
    <w:rsid w:val="00D95AFA"/>
    <w:pPr>
      <w:spacing w:after="120" w:line="276" w:lineRule="auto"/>
      <w:ind w:left="283"/>
    </w:pPr>
    <w:rPr>
      <w:rFonts w:ascii="Times New Roman" w:eastAsia="Times New Roman" w:hAnsi="Times New Roman" w:cs="Times New Roman"/>
      <w:lang w:val="en-US"/>
    </w:rPr>
  </w:style>
  <w:style w:type="character" w:customStyle="1" w:styleId="af6">
    <w:name w:val="Подзаголовок Знак"/>
    <w:basedOn w:val="a0"/>
    <w:link w:val="af7"/>
    <w:locked/>
    <w:rsid w:val="00D95AFA"/>
    <w:rPr>
      <w:rFonts w:ascii="Calibri Light" w:hAnsi="Calibri Light" w:cs="Calibri Light"/>
      <w:sz w:val="24"/>
      <w:szCs w:val="24"/>
    </w:rPr>
  </w:style>
  <w:style w:type="paragraph" w:styleId="af7">
    <w:name w:val="Subtitle"/>
    <w:basedOn w:val="a"/>
    <w:next w:val="a"/>
    <w:link w:val="af6"/>
    <w:qFormat/>
    <w:rsid w:val="00D95AFA"/>
    <w:pPr>
      <w:numPr>
        <w:ilvl w:val="1"/>
      </w:numPr>
      <w:spacing w:line="276" w:lineRule="auto"/>
    </w:pPr>
    <w:rPr>
      <w:rFonts w:ascii="Calibri Light" w:hAnsi="Calibri Light" w:cs="Calibri Light"/>
      <w:sz w:val="24"/>
      <w:szCs w:val="24"/>
      <w:lang w:val="en-US"/>
    </w:rPr>
  </w:style>
  <w:style w:type="character" w:customStyle="1" w:styleId="22">
    <w:name w:val="Основной текст 2 Знак"/>
    <w:basedOn w:val="a0"/>
    <w:link w:val="23"/>
    <w:semiHidden/>
    <w:locked/>
    <w:rsid w:val="00D95AFA"/>
    <w:rPr>
      <w:rFonts w:ascii="Times New Roman" w:eastAsia="Times New Roman" w:hAnsi="Times New Roman" w:cs="Times New Roman"/>
    </w:rPr>
  </w:style>
  <w:style w:type="paragraph" w:styleId="23">
    <w:name w:val="Body Text 2"/>
    <w:basedOn w:val="a"/>
    <w:link w:val="22"/>
    <w:semiHidden/>
    <w:unhideWhenUsed/>
    <w:rsid w:val="00D95AFA"/>
    <w:pPr>
      <w:spacing w:after="120" w:line="480" w:lineRule="auto"/>
    </w:pPr>
    <w:rPr>
      <w:rFonts w:ascii="Times New Roman" w:eastAsia="Times New Roman" w:hAnsi="Times New Roman" w:cs="Times New Roman"/>
      <w:lang w:val="en-US"/>
    </w:rPr>
  </w:style>
  <w:style w:type="character" w:customStyle="1" w:styleId="32">
    <w:name w:val="Основной текст 3 Знак"/>
    <w:basedOn w:val="a0"/>
    <w:link w:val="33"/>
    <w:semiHidden/>
    <w:locked/>
    <w:rsid w:val="00D95AFA"/>
    <w:rPr>
      <w:rFonts w:ascii="Times New Roman" w:eastAsia="Times New Roman" w:hAnsi="Times New Roman" w:cs="Times New Roman"/>
      <w:sz w:val="16"/>
      <w:szCs w:val="16"/>
    </w:rPr>
  </w:style>
  <w:style w:type="paragraph" w:styleId="33">
    <w:name w:val="Body Text 3"/>
    <w:basedOn w:val="a"/>
    <w:link w:val="32"/>
    <w:semiHidden/>
    <w:unhideWhenUsed/>
    <w:rsid w:val="00D95AFA"/>
    <w:pPr>
      <w:spacing w:after="120" w:line="276" w:lineRule="auto"/>
    </w:pPr>
    <w:rPr>
      <w:rFonts w:ascii="Times New Roman" w:eastAsia="Times New Roman" w:hAnsi="Times New Roman" w:cs="Times New Roman"/>
      <w:sz w:val="16"/>
      <w:szCs w:val="16"/>
      <w:lang w:val="en-US"/>
    </w:rPr>
  </w:style>
  <w:style w:type="character" w:customStyle="1" w:styleId="24">
    <w:name w:val="Основной текст с отступом 2 Знак"/>
    <w:basedOn w:val="a0"/>
    <w:link w:val="25"/>
    <w:semiHidden/>
    <w:locked/>
    <w:rsid w:val="00D95AFA"/>
    <w:rPr>
      <w:rFonts w:ascii="Times New Roman" w:hAnsi="Times New Roman" w:cs="Times New Roman"/>
      <w:sz w:val="24"/>
      <w:szCs w:val="24"/>
      <w:lang w:eastAsia="ar-SA"/>
    </w:rPr>
  </w:style>
  <w:style w:type="paragraph" w:styleId="25">
    <w:name w:val="Body Text Indent 2"/>
    <w:basedOn w:val="a"/>
    <w:link w:val="24"/>
    <w:semiHidden/>
    <w:unhideWhenUsed/>
    <w:rsid w:val="00D95AFA"/>
    <w:pPr>
      <w:spacing w:after="120" w:line="480" w:lineRule="auto"/>
      <w:ind w:left="283"/>
    </w:pPr>
    <w:rPr>
      <w:rFonts w:ascii="Times New Roman" w:hAnsi="Times New Roman" w:cs="Times New Roman"/>
      <w:sz w:val="24"/>
      <w:szCs w:val="24"/>
      <w:lang w:val="en-US" w:eastAsia="ar-SA"/>
    </w:rPr>
  </w:style>
  <w:style w:type="character" w:customStyle="1" w:styleId="af8">
    <w:name w:val="Схема документа Знак"/>
    <w:basedOn w:val="a0"/>
    <w:link w:val="af9"/>
    <w:semiHidden/>
    <w:locked/>
    <w:rsid w:val="00D95AFA"/>
    <w:rPr>
      <w:rFonts w:ascii="Times New Roman" w:eastAsia="Times New Roman" w:hAnsi="Times New Roman" w:cs="Times New Roman"/>
      <w:sz w:val="2"/>
    </w:rPr>
  </w:style>
  <w:style w:type="paragraph" w:styleId="af9">
    <w:name w:val="Document Map"/>
    <w:basedOn w:val="a"/>
    <w:link w:val="af8"/>
    <w:semiHidden/>
    <w:unhideWhenUsed/>
    <w:rsid w:val="00D95AFA"/>
    <w:pPr>
      <w:spacing w:after="0" w:line="240" w:lineRule="auto"/>
    </w:pPr>
    <w:rPr>
      <w:rFonts w:ascii="Times New Roman" w:eastAsia="Times New Roman" w:hAnsi="Times New Roman" w:cs="Times New Roman"/>
      <w:sz w:val="2"/>
      <w:lang w:val="en-US"/>
    </w:rPr>
  </w:style>
  <w:style w:type="character" w:customStyle="1" w:styleId="afa">
    <w:name w:val="Текст выноски Знак"/>
    <w:basedOn w:val="a0"/>
    <w:link w:val="afb"/>
    <w:semiHidden/>
    <w:locked/>
    <w:rsid w:val="00D95AFA"/>
    <w:rPr>
      <w:rFonts w:ascii="Tahoma" w:eastAsia="Times New Roman" w:hAnsi="Tahoma" w:cs="Tahoma"/>
      <w:sz w:val="16"/>
      <w:szCs w:val="16"/>
    </w:rPr>
  </w:style>
  <w:style w:type="paragraph" w:styleId="afb">
    <w:name w:val="Balloon Text"/>
    <w:basedOn w:val="a"/>
    <w:link w:val="afa"/>
    <w:semiHidden/>
    <w:unhideWhenUsed/>
    <w:rsid w:val="00D95AFA"/>
    <w:pPr>
      <w:spacing w:after="0" w:line="240" w:lineRule="auto"/>
    </w:pPr>
    <w:rPr>
      <w:rFonts w:ascii="Tahoma" w:eastAsia="Times New Roman" w:hAnsi="Tahoma" w:cs="Tahoma"/>
      <w:sz w:val="16"/>
      <w:szCs w:val="16"/>
      <w:lang w:val="en-US"/>
    </w:rPr>
  </w:style>
  <w:style w:type="paragraph" w:customStyle="1" w:styleId="12">
    <w:name w:val="Абзац списка1"/>
    <w:basedOn w:val="a"/>
    <w:uiPriority w:val="99"/>
    <w:qFormat/>
    <w:rsid w:val="00D95AFA"/>
    <w:pPr>
      <w:spacing w:after="200" w:line="276" w:lineRule="auto"/>
      <w:ind w:left="720"/>
      <w:contextualSpacing/>
    </w:pPr>
    <w:rPr>
      <w:rFonts w:ascii="Calibri" w:eastAsia="Times New Roman" w:hAnsi="Calibri" w:cs="Times New Roman"/>
    </w:rPr>
  </w:style>
  <w:style w:type="paragraph" w:customStyle="1" w:styleId="rvps2">
    <w:name w:val="rvps2"/>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
    <w:name w:val="Заголовок 31"/>
    <w:basedOn w:val="a"/>
    <w:uiPriority w:val="99"/>
    <w:qFormat/>
    <w:rsid w:val="00D95AFA"/>
    <w:pPr>
      <w:spacing w:before="100" w:beforeAutospacing="1" w:after="100" w:afterAutospacing="1" w:line="240" w:lineRule="auto"/>
      <w:outlineLvl w:val="2"/>
    </w:pPr>
    <w:rPr>
      <w:rFonts w:ascii="Times New Roman" w:eastAsia="Calibri" w:hAnsi="Times New Roman" w:cs="Times New Roman"/>
      <w:b/>
      <w:sz w:val="27"/>
      <w:szCs w:val="20"/>
      <w:lang w:val="ru-RU" w:eastAsia="ru-RU"/>
    </w:rPr>
  </w:style>
  <w:style w:type="paragraph" w:customStyle="1" w:styleId="invisible">
    <w:name w:val="invisible"/>
    <w:basedOn w:val="a"/>
    <w:uiPriority w:val="99"/>
    <w:qFormat/>
    <w:rsid w:val="00D95AFA"/>
    <w:pPr>
      <w:spacing w:before="100" w:after="100" w:line="240" w:lineRule="auto"/>
    </w:pPr>
    <w:rPr>
      <w:rFonts w:ascii="Times New Roman" w:eastAsia="Calibri" w:hAnsi="Times New Roman" w:cs="Times New Roman"/>
      <w:sz w:val="24"/>
      <w:szCs w:val="24"/>
      <w:lang w:val="ru-RU" w:eastAsia="ru-RU"/>
    </w:rPr>
  </w:style>
  <w:style w:type="paragraph" w:customStyle="1" w:styleId="afc">
    <w:name w:val="a"/>
    <w:basedOn w:val="a"/>
    <w:uiPriority w:val="99"/>
    <w:qFormat/>
    <w:rsid w:val="00D95AFA"/>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D95AFA"/>
    <w:pPr>
      <w:spacing w:after="0" w:line="240" w:lineRule="auto"/>
    </w:pPr>
    <w:rPr>
      <w:rFonts w:ascii="Verdana" w:eastAsia="Calibri" w:hAnsi="Verdana" w:cs="Verdana"/>
      <w:sz w:val="20"/>
      <w:szCs w:val="20"/>
      <w:lang w:val="en-US"/>
    </w:rPr>
  </w:style>
  <w:style w:type="paragraph" w:customStyle="1" w:styleId="Style4">
    <w:name w:val="Style4"/>
    <w:basedOn w:val="a"/>
    <w:uiPriority w:val="99"/>
    <w:qFormat/>
    <w:rsid w:val="00D95AFA"/>
    <w:pPr>
      <w:widowControl w:val="0"/>
      <w:autoSpaceDE w:val="0"/>
      <w:autoSpaceDN w:val="0"/>
      <w:adjustRightInd w:val="0"/>
      <w:spacing w:after="0" w:line="250" w:lineRule="exact"/>
      <w:jc w:val="both"/>
    </w:pPr>
    <w:rPr>
      <w:rFonts w:ascii="Times New Roman" w:eastAsia="Calibri" w:hAnsi="Times New Roman" w:cs="Times New Roman"/>
      <w:sz w:val="24"/>
      <w:szCs w:val="24"/>
      <w:lang w:val="ru-RU" w:eastAsia="ru-RU"/>
    </w:rPr>
  </w:style>
  <w:style w:type="paragraph" w:customStyle="1" w:styleId="13">
    <w:name w:val="Обычный1"/>
    <w:uiPriority w:val="99"/>
    <w:qFormat/>
    <w:rsid w:val="00D95AFA"/>
    <w:pPr>
      <w:suppressAutoHyphens/>
      <w:spacing w:after="0" w:line="276" w:lineRule="auto"/>
    </w:pPr>
    <w:rPr>
      <w:rFonts w:ascii="Times New Roman" w:eastAsia="Arial Unicode MS" w:hAnsi="Times New Roman" w:cs="Mangal"/>
      <w:color w:val="000000"/>
      <w:kern w:val="2"/>
      <w:sz w:val="24"/>
      <w:szCs w:val="24"/>
      <w:lang w:val="ru-RU" w:eastAsia="hi-IN" w:bidi="hi-IN"/>
    </w:rPr>
  </w:style>
  <w:style w:type="paragraph" w:customStyle="1" w:styleId="Default">
    <w:name w:val="Default"/>
    <w:uiPriority w:val="99"/>
    <w:qFormat/>
    <w:rsid w:val="00D95AFA"/>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0">
    <w:name w:val="Основной текст 2 Знак1"/>
    <w:basedOn w:val="a0"/>
    <w:semiHidden/>
    <w:rsid w:val="00D95AFA"/>
    <w:rPr>
      <w:lang w:val="uk-UA"/>
    </w:rPr>
  </w:style>
  <w:style w:type="paragraph" w:customStyle="1" w:styleId="afd">
    <w:name w:val="обичний"/>
    <w:basedOn w:val="23"/>
    <w:uiPriority w:val="99"/>
    <w:qFormat/>
    <w:rsid w:val="00D95AFA"/>
    <w:pPr>
      <w:autoSpaceDE w:val="0"/>
      <w:autoSpaceDN w:val="0"/>
      <w:spacing w:after="0" w:line="240" w:lineRule="auto"/>
      <w:jc w:val="center"/>
    </w:pPr>
    <w:rPr>
      <w:rFonts w:ascii="Times New Roman CYR" w:hAnsi="Times New Roman CYR" w:cs="Times New Roman CYR"/>
      <w:sz w:val="24"/>
      <w:szCs w:val="24"/>
      <w:lang w:eastAsia="uk-UA"/>
    </w:rPr>
  </w:style>
  <w:style w:type="paragraph" w:customStyle="1" w:styleId="content">
    <w:name w:val="content"/>
    <w:basedOn w:val="a"/>
    <w:uiPriority w:val="99"/>
    <w:qFormat/>
    <w:rsid w:val="00D95A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ef1edeee2edeee9f2e5eaf1f2">
    <w:name w:val="Оceсf1нedоeeвe2нedоeeйe9 тf2еe5кeaсf1тf2"/>
    <w:basedOn w:val="a"/>
    <w:uiPriority w:val="99"/>
    <w:qFormat/>
    <w:rsid w:val="00D95AFA"/>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val="ru-RU" w:eastAsia="ru-RU"/>
    </w:rPr>
  </w:style>
  <w:style w:type="character" w:customStyle="1" w:styleId="rvts0">
    <w:name w:val="rvts0"/>
    <w:rsid w:val="00D95AFA"/>
  </w:style>
  <w:style w:type="character" w:customStyle="1" w:styleId="14">
    <w:name w:val="Схема документа Знак1"/>
    <w:basedOn w:val="a0"/>
    <w:semiHidden/>
    <w:rsid w:val="00D95AFA"/>
    <w:rPr>
      <w:rFonts w:ascii="Segoe UI" w:hAnsi="Segoe UI" w:cs="Segoe UI"/>
      <w:sz w:val="16"/>
      <w:szCs w:val="16"/>
      <w:lang w:val="uk-UA"/>
    </w:rPr>
  </w:style>
  <w:style w:type="character" w:customStyle="1" w:styleId="apple-converted-space">
    <w:name w:val="apple-converted-space"/>
    <w:rsid w:val="00D95AFA"/>
  </w:style>
  <w:style w:type="character" w:customStyle="1" w:styleId="15">
    <w:name w:val="Текст выноски Знак1"/>
    <w:basedOn w:val="a0"/>
    <w:semiHidden/>
    <w:rsid w:val="00D95AFA"/>
    <w:rPr>
      <w:rFonts w:ascii="Segoe UI" w:hAnsi="Segoe UI" w:cs="Segoe UI"/>
      <w:sz w:val="18"/>
      <w:szCs w:val="18"/>
      <w:lang w:val="uk-UA"/>
    </w:rPr>
  </w:style>
  <w:style w:type="character" w:customStyle="1" w:styleId="FontStyle75">
    <w:name w:val="Font Style75"/>
    <w:rsid w:val="00D95AFA"/>
    <w:rPr>
      <w:rFonts w:ascii="Times New Roman" w:hAnsi="Times New Roman" w:cs="Times New Roman" w:hint="default"/>
      <w:sz w:val="22"/>
    </w:rPr>
  </w:style>
  <w:style w:type="character" w:customStyle="1" w:styleId="16">
    <w:name w:val="Основной шрифт абзаца1"/>
    <w:rsid w:val="00D95AFA"/>
    <w:rPr>
      <w:rFonts w:ascii="Verdana" w:hAnsi="Verdana" w:hint="default"/>
      <w:sz w:val="20"/>
    </w:rPr>
  </w:style>
  <w:style w:type="character" w:customStyle="1" w:styleId="211">
    <w:name w:val="Основной текст с отступом 2 Знак1"/>
    <w:basedOn w:val="a0"/>
    <w:semiHidden/>
    <w:rsid w:val="00D95AFA"/>
    <w:rPr>
      <w:lang w:val="uk-UA"/>
    </w:rPr>
  </w:style>
  <w:style w:type="character" w:customStyle="1" w:styleId="-">
    <w:name w:val="Интернет-ссылка"/>
    <w:rsid w:val="00D95AFA"/>
    <w:rPr>
      <w:color w:val="0000FF"/>
      <w:u w:val="single"/>
    </w:rPr>
  </w:style>
  <w:style w:type="character" w:customStyle="1" w:styleId="rvts11">
    <w:name w:val="rvts11"/>
    <w:rsid w:val="00D95AFA"/>
  </w:style>
  <w:style w:type="character" w:customStyle="1" w:styleId="rvts46">
    <w:name w:val="rvts46"/>
    <w:rsid w:val="00D95AFA"/>
  </w:style>
  <w:style w:type="character" w:customStyle="1" w:styleId="17">
    <w:name w:val="Основной текст с отступом Знак1"/>
    <w:basedOn w:val="a0"/>
    <w:semiHidden/>
    <w:rsid w:val="00D95AFA"/>
    <w:rPr>
      <w:lang w:val="uk-UA"/>
    </w:rPr>
  </w:style>
  <w:style w:type="character" w:customStyle="1" w:styleId="FontStyle">
    <w:name w:val="Font Style"/>
    <w:rsid w:val="00D95AFA"/>
    <w:rPr>
      <w:color w:val="000000"/>
      <w:sz w:val="20"/>
    </w:rPr>
  </w:style>
  <w:style w:type="character" w:customStyle="1" w:styleId="h-vertical-middleclassifier-text">
    <w:name w:val="h-vertical-middle classifier-text"/>
    <w:rsid w:val="00D95AFA"/>
    <w:rPr>
      <w:rFonts w:ascii="Times New Roman" w:hAnsi="Times New Roman" w:cs="Times New Roman" w:hint="default"/>
    </w:rPr>
  </w:style>
  <w:style w:type="character" w:customStyle="1" w:styleId="b-treesearch-match">
    <w:name w:val="b-tree__search-match"/>
    <w:rsid w:val="00D95AFA"/>
    <w:rPr>
      <w:rFonts w:ascii="Times New Roman" w:hAnsi="Times New Roman" w:cs="Times New Roman" w:hint="default"/>
    </w:rPr>
  </w:style>
  <w:style w:type="character" w:customStyle="1" w:styleId="stit">
    <w:name w:val="stit"/>
    <w:rsid w:val="00D95AFA"/>
    <w:rPr>
      <w:rFonts w:ascii="Times New Roman" w:hAnsi="Times New Roman" w:cs="Times New Roman" w:hint="default"/>
    </w:rPr>
  </w:style>
  <w:style w:type="character" w:customStyle="1" w:styleId="NoSpacingChar">
    <w:name w:val="No Spacing Char"/>
    <w:locked/>
    <w:rsid w:val="00D95AFA"/>
    <w:rPr>
      <w:rFonts w:ascii="Times New Roman CYR" w:hAnsi="Times New Roman CYR" w:cs="Times New Roman CYR" w:hint="default"/>
      <w:sz w:val="22"/>
      <w:lang w:eastAsia="ar-SA" w:bidi="ar-SA"/>
    </w:rPr>
  </w:style>
  <w:style w:type="character" w:customStyle="1" w:styleId="18">
    <w:name w:val="Основной текст Знак1"/>
    <w:basedOn w:val="a0"/>
    <w:semiHidden/>
    <w:rsid w:val="00D95AFA"/>
    <w:rPr>
      <w:lang w:val="uk-UA"/>
    </w:rPr>
  </w:style>
  <w:style w:type="character" w:customStyle="1" w:styleId="Arial2">
    <w:name w:val="Основной текст + Arial2"/>
    <w:aliases w:val="82,5 pt2,Не полужирный2,Курсив"/>
    <w:rsid w:val="00D95AFA"/>
    <w:rPr>
      <w:rFonts w:ascii="Arial" w:hAnsi="Arial" w:cs="Arial" w:hint="default"/>
      <w:b/>
      <w:bCs w:val="0"/>
      <w:i/>
      <w:iCs w:val="0"/>
      <w:color w:val="000000"/>
      <w:sz w:val="17"/>
      <w:shd w:val="clear" w:color="auto" w:fill="FFFFFF"/>
      <w:lang w:val="uk-UA" w:eastAsia="uk-UA"/>
    </w:rPr>
  </w:style>
  <w:style w:type="character" w:customStyle="1" w:styleId="xfm21425268">
    <w:name w:val="xfm_21425268"/>
    <w:rsid w:val="00D95AFA"/>
    <w:rPr>
      <w:rFonts w:ascii="Times New Roman" w:hAnsi="Times New Roman" w:cs="Times New Roman" w:hint="default"/>
    </w:rPr>
  </w:style>
  <w:style w:type="character" w:customStyle="1" w:styleId="19">
    <w:name w:val="Подзаголовок Знак1"/>
    <w:basedOn w:val="a0"/>
    <w:rsid w:val="00D95AFA"/>
    <w:rPr>
      <w:rFonts w:eastAsiaTheme="minorEastAsia"/>
      <w:color w:val="5A5A5A" w:themeColor="text1" w:themeTint="A5"/>
      <w:spacing w:val="15"/>
      <w:lang w:val="uk-UA"/>
    </w:rPr>
  </w:style>
  <w:style w:type="character" w:customStyle="1" w:styleId="FontStyle22">
    <w:name w:val="Font Style22"/>
    <w:rsid w:val="00D95AFA"/>
    <w:rPr>
      <w:rFonts w:ascii="Times New Roman" w:hAnsi="Times New Roman" w:cs="Times New Roman" w:hint="default"/>
      <w:sz w:val="20"/>
    </w:rPr>
  </w:style>
  <w:style w:type="character" w:customStyle="1" w:styleId="1a">
    <w:name w:val="Заголовок Знак1"/>
    <w:basedOn w:val="a0"/>
    <w:rsid w:val="00D95AFA"/>
    <w:rPr>
      <w:rFonts w:asciiTheme="majorHAnsi" w:eastAsiaTheme="majorEastAsia" w:hAnsiTheme="majorHAnsi" w:cstheme="majorBidi"/>
      <w:spacing w:val="-10"/>
      <w:kern w:val="28"/>
      <w:sz w:val="56"/>
      <w:szCs w:val="56"/>
      <w:lang w:val="uk-UA"/>
    </w:rPr>
  </w:style>
  <w:style w:type="character" w:customStyle="1" w:styleId="TitleChar">
    <w:name w:val="Title Char"/>
    <w:locked/>
    <w:rsid w:val="00D95AFA"/>
    <w:rPr>
      <w:rFonts w:ascii="Cambria" w:hAnsi="Cambria" w:cs="Times New Roman" w:hint="default"/>
      <w:b/>
      <w:bCs/>
      <w:kern w:val="28"/>
      <w:sz w:val="32"/>
      <w:szCs w:val="32"/>
      <w:lang w:eastAsia="en-US"/>
    </w:rPr>
  </w:style>
  <w:style w:type="character" w:customStyle="1" w:styleId="slkfin">
    <w:name w:val="slk_fin"/>
    <w:rsid w:val="00D95AFA"/>
  </w:style>
  <w:style w:type="character" w:customStyle="1" w:styleId="311">
    <w:name w:val="Основной текст 3 Знак1"/>
    <w:basedOn w:val="a0"/>
    <w:semiHidden/>
    <w:rsid w:val="00D95AFA"/>
    <w:rPr>
      <w:sz w:val="16"/>
      <w:szCs w:val="16"/>
      <w:lang w:val="uk-UA"/>
    </w:rPr>
  </w:style>
  <w:style w:type="character" w:customStyle="1" w:styleId="fontstyle01">
    <w:name w:val="fontstyle01"/>
    <w:rsid w:val="00D95AFA"/>
    <w:rPr>
      <w:rFonts w:ascii="Arial" w:hAnsi="Arial" w:cs="Arial" w:hint="default"/>
      <w:b w:val="0"/>
      <w:bCs w:val="0"/>
      <w:i w:val="0"/>
      <w:iCs w:val="0"/>
      <w:color w:val="000000"/>
      <w:sz w:val="24"/>
      <w:szCs w:val="24"/>
    </w:rPr>
  </w:style>
  <w:style w:type="paragraph" w:styleId="afe">
    <w:name w:val="No Spacing"/>
    <w:uiPriority w:val="1"/>
    <w:qFormat/>
    <w:rsid w:val="00022FD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d">
    <w:name w:val="ОбычЫedый"/>
    <w:uiPriority w:val="99"/>
    <w:rsid w:val="00022FD8"/>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26">
    <w:name w:val="Основной текст (2)_"/>
    <w:link w:val="27"/>
    <w:locked/>
    <w:rsid w:val="008E2A79"/>
    <w:rPr>
      <w:rFonts w:ascii="Trebuchet MS" w:eastAsia="Trebuchet MS" w:hAnsi="Trebuchet MS" w:cs="Trebuchet MS"/>
      <w:shd w:val="clear" w:color="auto" w:fill="FFFFFF"/>
    </w:rPr>
  </w:style>
  <w:style w:type="paragraph" w:customStyle="1" w:styleId="27">
    <w:name w:val="Основной текст (2)"/>
    <w:basedOn w:val="a"/>
    <w:link w:val="26"/>
    <w:rsid w:val="008E2A79"/>
    <w:pPr>
      <w:widowControl w:val="0"/>
      <w:shd w:val="clear" w:color="auto" w:fill="FFFFFF"/>
      <w:spacing w:after="720" w:line="0" w:lineRule="atLeast"/>
      <w:jc w:val="center"/>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69232130">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1533813">
      <w:bodyDiv w:val="1"/>
      <w:marLeft w:val="0"/>
      <w:marRight w:val="0"/>
      <w:marTop w:val="0"/>
      <w:marBottom w:val="0"/>
      <w:divBdr>
        <w:top w:val="none" w:sz="0" w:space="0" w:color="auto"/>
        <w:left w:val="none" w:sz="0" w:space="0" w:color="auto"/>
        <w:bottom w:val="none" w:sz="0" w:space="0" w:color="auto"/>
        <w:right w:val="none" w:sz="0" w:space="0" w:color="auto"/>
      </w:divBdr>
    </w:div>
    <w:div w:id="568732989">
      <w:bodyDiv w:val="1"/>
      <w:marLeft w:val="0"/>
      <w:marRight w:val="0"/>
      <w:marTop w:val="0"/>
      <w:marBottom w:val="0"/>
      <w:divBdr>
        <w:top w:val="none" w:sz="0" w:space="0" w:color="auto"/>
        <w:left w:val="none" w:sz="0" w:space="0" w:color="auto"/>
        <w:bottom w:val="none" w:sz="0" w:space="0" w:color="auto"/>
        <w:right w:val="none" w:sz="0" w:space="0" w:color="auto"/>
      </w:divBdr>
    </w:div>
    <w:div w:id="678967888">
      <w:bodyDiv w:val="1"/>
      <w:marLeft w:val="0"/>
      <w:marRight w:val="0"/>
      <w:marTop w:val="0"/>
      <w:marBottom w:val="0"/>
      <w:divBdr>
        <w:top w:val="none" w:sz="0" w:space="0" w:color="auto"/>
        <w:left w:val="none" w:sz="0" w:space="0" w:color="auto"/>
        <w:bottom w:val="none" w:sz="0" w:space="0" w:color="auto"/>
        <w:right w:val="none" w:sz="0" w:space="0" w:color="auto"/>
      </w:divBdr>
    </w:div>
    <w:div w:id="691419760">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64808429">
      <w:bodyDiv w:val="1"/>
      <w:marLeft w:val="0"/>
      <w:marRight w:val="0"/>
      <w:marTop w:val="0"/>
      <w:marBottom w:val="0"/>
      <w:divBdr>
        <w:top w:val="none" w:sz="0" w:space="0" w:color="auto"/>
        <w:left w:val="none" w:sz="0" w:space="0" w:color="auto"/>
        <w:bottom w:val="none" w:sz="0" w:space="0" w:color="auto"/>
        <w:right w:val="none" w:sz="0" w:space="0" w:color="auto"/>
      </w:divBdr>
    </w:div>
    <w:div w:id="779492772">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6999748">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82872714">
      <w:bodyDiv w:val="1"/>
      <w:marLeft w:val="0"/>
      <w:marRight w:val="0"/>
      <w:marTop w:val="0"/>
      <w:marBottom w:val="0"/>
      <w:divBdr>
        <w:top w:val="none" w:sz="0" w:space="0" w:color="auto"/>
        <w:left w:val="none" w:sz="0" w:space="0" w:color="auto"/>
        <w:bottom w:val="none" w:sz="0" w:space="0" w:color="auto"/>
        <w:right w:val="none" w:sz="0" w:space="0" w:color="auto"/>
      </w:divBdr>
    </w:div>
    <w:div w:id="1107846186">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9747610">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230032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579069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24601217">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3697</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4</cp:revision>
  <dcterms:created xsi:type="dcterms:W3CDTF">2024-06-10T11:17:00Z</dcterms:created>
  <dcterms:modified xsi:type="dcterms:W3CDTF">2024-06-11T12:50:00Z</dcterms:modified>
</cp:coreProperties>
</file>