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574881">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bookmarkStart w:id="0" w:name="_GoBack"/>
      <w:r w:rsidRPr="00B2669C">
        <w:rPr>
          <w:rFonts w:ascii="Times New Roman" w:eastAsia="Times New Roman" w:hAnsi="Times New Roman" w:cs="Times New Roman"/>
          <w:bCs/>
          <w:i/>
          <w:color w:val="0E1D2F"/>
          <w:sz w:val="24"/>
          <w:szCs w:val="24"/>
          <w:lang w:val="ru-RU"/>
        </w:rPr>
        <w:t>Орієнтовний початок проведення процедури закупівлі –</w:t>
      </w:r>
      <w:r w:rsidR="006115FA">
        <w:rPr>
          <w:rFonts w:ascii="Times New Roman" w:eastAsia="Times New Roman" w:hAnsi="Times New Roman" w:cs="Times New Roman"/>
          <w:b/>
          <w:bCs/>
          <w:i/>
          <w:color w:val="0E1D2F"/>
          <w:sz w:val="24"/>
          <w:szCs w:val="24"/>
          <w:lang w:val="ru-RU"/>
        </w:rPr>
        <w:t>червень</w:t>
      </w:r>
      <w:r w:rsidRPr="00B2669C">
        <w:rPr>
          <w:rFonts w:ascii="Times New Roman" w:eastAsia="Times New Roman" w:hAnsi="Times New Roman" w:cs="Times New Roman"/>
          <w:b/>
          <w:bCs/>
          <w:i/>
          <w:color w:val="0E1D2F"/>
          <w:sz w:val="24"/>
          <w:szCs w:val="24"/>
          <w:lang w:val="ru-RU"/>
        </w:rPr>
        <w:t xml:space="preserve"> 2023</w:t>
      </w:r>
    </w:p>
    <w:p w:rsidR="00BD3679" w:rsidRDefault="00BD3679" w:rsidP="00574881">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w:t>
      </w:r>
      <w:r w:rsidR="00574881" w:rsidRPr="00B325D2">
        <w:rPr>
          <w:rFonts w:ascii="Times New Roman" w:eastAsia="Times New Roman" w:hAnsi="Times New Roman" w:cs="Times New Roman"/>
          <w:b/>
          <w:bCs/>
          <w:color w:val="0E1D2F"/>
          <w:sz w:val="24"/>
          <w:szCs w:val="24"/>
          <w:lang w:val="ru-RU"/>
        </w:rPr>
        <w:t>бґрунтування</w:t>
      </w:r>
      <w:r w:rsidR="00574881">
        <w:rPr>
          <w:rFonts w:ascii="Times New Roman" w:eastAsia="Times New Roman" w:hAnsi="Times New Roman" w:cs="Times New Roman"/>
          <w:b/>
          <w:bCs/>
          <w:color w:val="0E1D2F"/>
          <w:sz w:val="24"/>
          <w:szCs w:val="24"/>
          <w:lang w:val="ru-RU"/>
        </w:rPr>
        <w:t xml:space="preserve"> </w:t>
      </w:r>
      <w:r w:rsidR="00574881" w:rsidRPr="00B325D2">
        <w:rPr>
          <w:rFonts w:ascii="Times New Roman" w:eastAsia="Times New Roman" w:hAnsi="Times New Roman" w:cs="Times New Roman"/>
          <w:b/>
          <w:bCs/>
          <w:color w:val="0E1D2F"/>
          <w:sz w:val="24"/>
          <w:szCs w:val="24"/>
          <w:lang w:val="ru-RU"/>
        </w:rPr>
        <w:t>медико-технічних, якісних та кількісних характеристик предмета закупівлі, розміру бюджетного призначення, очікуваної вартості предмета закупівлі</w:t>
      </w:r>
    </w:p>
    <w:p w:rsidR="00C35C76" w:rsidRPr="00B46FEA" w:rsidRDefault="00764342" w:rsidP="00574881">
      <w:pPr>
        <w:tabs>
          <w:tab w:val="left" w:pos="851"/>
        </w:tabs>
        <w:spacing w:after="0" w:line="0" w:lineRule="atLeast"/>
        <w:jc w:val="both"/>
        <w:rPr>
          <w:rFonts w:ascii="Times New Roman" w:hAnsi="Times New Roman" w:cs="Times New Roman"/>
          <w:bCs/>
          <w:sz w:val="28"/>
          <w:szCs w:val="28"/>
        </w:rPr>
      </w:pPr>
      <w:r>
        <w:rPr>
          <w:rFonts w:ascii="Times New Roman" w:hAnsi="Times New Roman"/>
          <w:b/>
          <w:sz w:val="24"/>
          <w:szCs w:val="24"/>
          <w:lang w:eastAsia="ru-RU"/>
        </w:rPr>
        <w:t>Н</w:t>
      </w:r>
      <w:r w:rsidR="00574881">
        <w:rPr>
          <w:rFonts w:ascii="Times New Roman" w:hAnsi="Times New Roman"/>
          <w:b/>
          <w:sz w:val="24"/>
          <w:szCs w:val="24"/>
          <w:lang w:eastAsia="ru-RU"/>
        </w:rPr>
        <w:t>азва предмета закупівлі із зазначенням коду за єдиним закупівельним словником</w:t>
      </w:r>
      <w:r>
        <w:rPr>
          <w:rFonts w:ascii="Times New Roman" w:hAnsi="Times New Roman"/>
          <w:b/>
          <w:sz w:val="24"/>
          <w:szCs w:val="24"/>
          <w:lang w:eastAsia="ru-RU"/>
        </w:rPr>
        <w:t xml:space="preserve">: </w:t>
      </w:r>
      <w:r w:rsidR="00B46FEA" w:rsidRPr="00B46FEA">
        <w:rPr>
          <w:rFonts w:ascii="Times New Roman" w:hAnsi="Times New Roman" w:cs="Times New Roman"/>
          <w:sz w:val="28"/>
          <w:szCs w:val="28"/>
        </w:rPr>
        <w:t>Послуги з технічного обслуговування ліфтів</w:t>
      </w:r>
      <w:r w:rsidR="003E5554">
        <w:rPr>
          <w:rFonts w:ascii="Times New Roman" w:hAnsi="Times New Roman" w:cs="Times New Roman"/>
          <w:sz w:val="28"/>
          <w:szCs w:val="28"/>
        </w:rPr>
        <w:t xml:space="preserve"> 8 одиниць</w:t>
      </w:r>
      <w:r w:rsidR="00B46FEA" w:rsidRPr="00B46FEA">
        <w:rPr>
          <w:rFonts w:ascii="Times New Roman" w:hAnsi="Times New Roman" w:cs="Times New Roman"/>
          <w:sz w:val="28"/>
          <w:szCs w:val="28"/>
        </w:rPr>
        <w:t xml:space="preserve"> (ремонтування та технічне обслуговування ліфтів), код за ДК 021:2015: 50750000-7 Послуги з технічного обслуговування ліфтів</w:t>
      </w:r>
      <w:r w:rsidR="00C35C76" w:rsidRPr="00B46FEA">
        <w:rPr>
          <w:rFonts w:ascii="Times New Roman" w:hAnsi="Times New Roman" w:cs="Times New Roman"/>
          <w:bCs/>
          <w:sz w:val="28"/>
          <w:szCs w:val="28"/>
        </w:rPr>
        <w:t>, які знаходяться за адресою: вул. Бульварно-Кудрявська, 27 Шевченківського району м.Києва)</w:t>
      </w:r>
      <w:r w:rsidR="00B46FEA">
        <w:rPr>
          <w:rFonts w:ascii="Times New Roman" w:hAnsi="Times New Roman" w:cs="Times New Roman"/>
          <w:bCs/>
          <w:sz w:val="28"/>
          <w:szCs w:val="28"/>
        </w:rPr>
        <w:t>. Період надання – червень-грудень 2023р.</w:t>
      </w:r>
    </w:p>
    <w:p w:rsidR="00B46FEA" w:rsidRDefault="00B46FEA" w:rsidP="00C35C76">
      <w:pPr>
        <w:spacing w:after="0" w:line="240" w:lineRule="auto"/>
        <w:ind w:right="282"/>
        <w:jc w:val="both"/>
        <w:rPr>
          <w:rFonts w:ascii="Times New Roman" w:hAnsi="Times New Roman"/>
          <w:bCs/>
          <w:sz w:val="28"/>
          <w:szCs w:val="28"/>
        </w:rPr>
      </w:pPr>
    </w:p>
    <w:p w:rsidR="00B46FEA" w:rsidRDefault="00B46FEA" w:rsidP="00C35C76">
      <w:pPr>
        <w:spacing w:after="0" w:line="240" w:lineRule="auto"/>
        <w:ind w:right="282"/>
        <w:jc w:val="both"/>
      </w:pPr>
      <w:r>
        <w:t xml:space="preserve">Обґрунтування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у сфері технічного обслуговування ліфтів. </w:t>
      </w:r>
    </w:p>
    <w:p w:rsidR="00B46FEA" w:rsidRPr="00B46FEA"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 xml:space="preserve">Повне технічне обслуговування ліфтів повинно надаватись відповідно до Положення «Про систему технічного обслуговування та ремонту ліфтів в Україні» КД 36.1-001-2000, затвердженого наказом Державного комітету будівництва, архітектури та житлової політики України від 10 квітня 2000 р. № 73, «Правил будови та безпечної експлуатації ліфтів» НПАОП 0.00-1.02-08, наказу №150 від 10.08.2004р. </w:t>
      </w:r>
    </w:p>
    <w:p w:rsidR="00B46FEA" w:rsidRPr="00B46FEA"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 xml:space="preserve">Держжитлокомунгоспу України «Про затвердження Примірного переліку послуг з утримання будинків і споруд та прибудинкових територій та послуг з ремонту приміщень, будинків, споруд», ДСТУ 7309:2013 Установки ліфтові. Ліфти класів І, ІІ, ІІІ, ІV, V та VІ. Технічні умови; ДСТУ EN 13306:2006. </w:t>
      </w:r>
    </w:p>
    <w:p w:rsidR="00B46FEA" w:rsidRPr="00E22EF5" w:rsidRDefault="00E22EF5" w:rsidP="00CB50CD">
      <w:pPr>
        <w:pStyle w:val="a4"/>
        <w:numPr>
          <w:ilvl w:val="0"/>
          <w:numId w:val="19"/>
        </w:numPr>
        <w:spacing w:after="0" w:line="240" w:lineRule="auto"/>
        <w:ind w:right="282"/>
        <w:jc w:val="both"/>
        <w:rPr>
          <w:rFonts w:ascii="Times New Roman" w:hAnsi="Times New Roman"/>
          <w:b/>
          <w:sz w:val="24"/>
          <w:szCs w:val="24"/>
          <w:lang w:eastAsia="ru-RU"/>
        </w:rPr>
      </w:pPr>
      <w:r>
        <w:t xml:space="preserve">Технічне обслуговування - послуги надаються за потребою. </w:t>
      </w:r>
      <w:r w:rsidR="00B46FEA" w:rsidRPr="00E22EF5">
        <w:rPr>
          <w:b/>
        </w:rPr>
        <w:t>Виконавець робіт повинен забезпечити</w:t>
      </w:r>
      <w:r w:rsidRPr="00E22EF5">
        <w:rPr>
          <w:b/>
        </w:rPr>
        <w:t>:</w:t>
      </w:r>
      <w:r w:rsidR="00B46FEA" w:rsidRPr="00E22EF5">
        <w:rPr>
          <w:b/>
        </w:rPr>
        <w:t xml:space="preserve"> </w:t>
      </w:r>
    </w:p>
    <w:p w:rsidR="00B46FEA" w:rsidRPr="00B46FEA"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 xml:space="preserve">За викликом Замовника, прибуття спеціаліста для усунення аварійного випадку на об’єкті, при проведенні окремих заходів – за окремими заявками Замовника. </w:t>
      </w:r>
    </w:p>
    <w:p w:rsidR="00E22EF5" w:rsidRDefault="00E22EF5" w:rsidP="00E22EF5">
      <w:pPr>
        <w:pStyle w:val="a4"/>
        <w:spacing w:after="0" w:line="240" w:lineRule="auto"/>
        <w:ind w:right="282"/>
        <w:jc w:val="both"/>
        <w:rPr>
          <w:rFonts w:ascii="Times New Roman" w:hAnsi="Times New Roman"/>
          <w:sz w:val="24"/>
          <w:szCs w:val="24"/>
          <w:lang w:eastAsia="ru-RU"/>
        </w:rPr>
      </w:pPr>
    </w:p>
    <w:p w:rsidR="00B46FEA" w:rsidRPr="00E22EF5" w:rsidRDefault="00B46FEA" w:rsidP="00E22EF5">
      <w:pPr>
        <w:pStyle w:val="a4"/>
        <w:spacing w:after="0" w:line="240" w:lineRule="auto"/>
        <w:ind w:right="282"/>
        <w:jc w:val="both"/>
        <w:rPr>
          <w:rFonts w:ascii="Times New Roman" w:hAnsi="Times New Roman"/>
          <w:b/>
          <w:sz w:val="24"/>
          <w:szCs w:val="24"/>
          <w:lang w:eastAsia="ru-RU"/>
        </w:rPr>
      </w:pPr>
      <w:r w:rsidRPr="00E22EF5">
        <w:rPr>
          <w:b/>
        </w:rPr>
        <w:t>Обґрунтування розміру бюджетного призначення: розмір бюджетного призначення, визначений відповідно до розрахунку до кошторису на 2023 рік</w:t>
      </w:r>
    </w:p>
    <w:p w:rsidR="00B46FEA" w:rsidRPr="00B46FEA" w:rsidRDefault="00B46FEA" w:rsidP="00B46FEA">
      <w:pPr>
        <w:pStyle w:val="a4"/>
        <w:spacing w:after="0" w:line="240" w:lineRule="auto"/>
        <w:ind w:right="282"/>
        <w:jc w:val="both"/>
        <w:rPr>
          <w:rFonts w:ascii="Times New Roman" w:hAnsi="Times New Roman"/>
          <w:sz w:val="24"/>
          <w:szCs w:val="24"/>
          <w:lang w:eastAsia="ru-RU"/>
        </w:rPr>
      </w:pPr>
    </w:p>
    <w:p w:rsidR="001A490A" w:rsidRPr="001A490A"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 xml:space="preserve">Середня вартість послуг з технічного обслуговування ліфтів в м. Києві становить </w:t>
      </w:r>
      <w:r w:rsidR="001A490A">
        <w:t>287</w:t>
      </w:r>
      <w:r w:rsidR="00FC1957">
        <w:t>0</w:t>
      </w:r>
      <w:r w:rsidR="001A490A">
        <w:t>,00</w:t>
      </w:r>
      <w:r>
        <w:t xml:space="preserve"> грн. з ПДВ за один місяць</w:t>
      </w:r>
      <w:r w:rsidR="001A490A">
        <w:t xml:space="preserve"> за один ліфт</w:t>
      </w:r>
      <w:r>
        <w:t xml:space="preserve">. </w:t>
      </w:r>
      <w:r w:rsidR="00FC1957">
        <w:t>За місяць 8 одиниць – 229</w:t>
      </w:r>
      <w:r w:rsidR="00093A68">
        <w:t>2</w:t>
      </w:r>
      <w:r w:rsidR="0068607B">
        <w:t>8</w:t>
      </w:r>
      <w:r w:rsidR="00FC1957">
        <w:t>,00</w:t>
      </w:r>
    </w:p>
    <w:p w:rsidR="001A490A" w:rsidRDefault="001A490A" w:rsidP="001A490A">
      <w:pPr>
        <w:pStyle w:val="a4"/>
      </w:pPr>
    </w:p>
    <w:p w:rsidR="001A490A" w:rsidRPr="001A490A"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 xml:space="preserve">Очікувана вартість предмета закупівлі: </w:t>
      </w:r>
      <w:r w:rsidR="001A490A">
        <w:t>16</w:t>
      </w:r>
      <w:r w:rsidR="00FC1957">
        <w:t>0</w:t>
      </w:r>
      <w:r>
        <w:t xml:space="preserve"> </w:t>
      </w:r>
      <w:r w:rsidR="00FC1957">
        <w:t>5</w:t>
      </w:r>
      <w:r>
        <w:t>00,00 грн.</w:t>
      </w:r>
      <w:r w:rsidR="00FC1957">
        <w:t xml:space="preserve"> </w:t>
      </w:r>
      <w:r>
        <w:t>з ПДВ</w:t>
      </w:r>
      <w:r w:rsidR="00FC1957">
        <w:t xml:space="preserve"> - </w:t>
      </w:r>
      <w:r>
        <w:t xml:space="preserve">за </w:t>
      </w:r>
      <w:r w:rsidR="001A490A">
        <w:t>7</w:t>
      </w:r>
      <w:r>
        <w:t xml:space="preserve"> місяців. </w:t>
      </w:r>
    </w:p>
    <w:p w:rsidR="001A490A" w:rsidRDefault="001A490A" w:rsidP="001A490A">
      <w:pPr>
        <w:pStyle w:val="a4"/>
      </w:pPr>
    </w:p>
    <w:p w:rsidR="001A490A" w:rsidRPr="001A490A"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 xml:space="preserve"> Обґрунтування очікуваної вартості предмета закупівлі: 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проводиться методом порівняння ринкових цін: </w:t>
      </w:r>
    </w:p>
    <w:p w:rsidR="001A490A" w:rsidRDefault="001A490A" w:rsidP="001A490A">
      <w:pPr>
        <w:pStyle w:val="a4"/>
      </w:pPr>
    </w:p>
    <w:p w:rsidR="001A490A" w:rsidRPr="001A490A" w:rsidRDefault="00B46FEA" w:rsidP="001A490A">
      <w:pPr>
        <w:pStyle w:val="a4"/>
        <w:spacing w:after="0" w:line="240" w:lineRule="auto"/>
        <w:ind w:right="282"/>
        <w:jc w:val="both"/>
        <w:rPr>
          <w:rFonts w:ascii="Times New Roman" w:hAnsi="Times New Roman"/>
          <w:sz w:val="24"/>
          <w:szCs w:val="24"/>
          <w:lang w:eastAsia="ru-RU"/>
        </w:rPr>
      </w:pPr>
      <w:r>
        <w:t xml:space="preserve">1. визначення очікуваної ціни за одиницю, як середньоарифметичного значення масиву отриманих даних, розраховується за такою формулою: Цод = (Ц1 +… + Цк) / К, де: Цод - очікувана ціна за одиницю Ц1, Цк - ціни, отримані з відкритих джерел інформації, приведені до єдиних умов; К - кількість цін, отриманих з відкритих джерел інформації. Для розрахунку середньої вартості за 1 місяць застосовано середню ціну пропозицій учасників на ринку, які надають послуги з технічного обслуговування ліфтів. </w:t>
      </w:r>
    </w:p>
    <w:p w:rsidR="001A490A" w:rsidRDefault="001A490A" w:rsidP="001A490A">
      <w:pPr>
        <w:pStyle w:val="a4"/>
      </w:pPr>
    </w:p>
    <w:p w:rsidR="0068607B" w:rsidRPr="0068607B"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lastRenderedPageBreak/>
        <w:t>Цод/міс = (</w:t>
      </w:r>
      <w:r w:rsidR="00FC1957">
        <w:t>229</w:t>
      </w:r>
      <w:r w:rsidR="0068607B">
        <w:t>03</w:t>
      </w:r>
      <w:r>
        <w:t xml:space="preserve">,00 + </w:t>
      </w:r>
      <w:r w:rsidR="0068607B">
        <w:t>26058</w:t>
      </w:r>
      <w:r w:rsidR="00093A68">
        <w:t>,00</w:t>
      </w:r>
      <w:r>
        <w:t xml:space="preserve"> + </w:t>
      </w:r>
      <w:r w:rsidR="00093A68">
        <w:t>19824</w:t>
      </w:r>
      <w:r>
        <w:t xml:space="preserve">,00)/3= </w:t>
      </w:r>
      <w:r w:rsidR="0068607B">
        <w:t>68785/3=22928,3</w:t>
      </w:r>
      <w:r>
        <w:t xml:space="preserve"> грн/міс. </w:t>
      </w:r>
    </w:p>
    <w:p w:rsidR="0068607B" w:rsidRPr="0068607B"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визначення очікуваної вартості, як добуток очікуваної ціни за одиницю на кількість товару/послуг, що розраховується за такою формулою: ОВмрц = Цод * V, де: ОВмрц -очікувана вартість, розрахована за методом порівняння ринкових цін; Цод -очікувана ціна за одиницю товару/послуги; V -кількість (обсяг) товару/строк надання послуг, що закуповується. Очікувана вартість послуг з технічного обслуговування ліфтів на 202</w:t>
      </w:r>
      <w:r w:rsidR="00A40A8E">
        <w:t>3</w:t>
      </w:r>
      <w:r>
        <w:t xml:space="preserve"> рік</w:t>
      </w:r>
      <w:r w:rsidR="0068607B">
        <w:t xml:space="preserve"> (06-12)</w:t>
      </w:r>
      <w:r>
        <w:t xml:space="preserve"> становить: ОВмрц = </w:t>
      </w:r>
      <w:r w:rsidR="0068607B">
        <w:t>22928,3</w:t>
      </w:r>
      <w:r>
        <w:t xml:space="preserve"> * </w:t>
      </w:r>
      <w:r w:rsidR="0068607B">
        <w:t>7</w:t>
      </w:r>
      <w:r>
        <w:t xml:space="preserve">= </w:t>
      </w:r>
      <w:r w:rsidR="0068607B">
        <w:t>160500</w:t>
      </w:r>
      <w:r>
        <w:t xml:space="preserve">,00 грн. з ПДВ. </w:t>
      </w:r>
    </w:p>
    <w:p w:rsidR="00B46FEA" w:rsidRPr="00B46FEA"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t xml:space="preserve">Загальна вартість предмета закупівлі на </w:t>
      </w:r>
      <w:r w:rsidR="00E22EF5">
        <w:t xml:space="preserve">червень-грудень </w:t>
      </w:r>
      <w:r>
        <w:t>202</w:t>
      </w:r>
      <w:r w:rsidR="00A40A8E">
        <w:t>3</w:t>
      </w:r>
      <w:r>
        <w:t xml:space="preserve"> рік становить </w:t>
      </w:r>
      <w:r w:rsidR="00A40A8E">
        <w:t>16</w:t>
      </w:r>
      <w:r w:rsidR="0068607B">
        <w:t>0</w:t>
      </w:r>
      <w:r>
        <w:t xml:space="preserve"> </w:t>
      </w:r>
      <w:r w:rsidR="0068607B">
        <w:t>5</w:t>
      </w:r>
      <w:r>
        <w:t>00,00 грн. з ПДВ</w:t>
      </w:r>
    </w:p>
    <w:bookmarkEnd w:id="0"/>
    <w:p w:rsidR="00E22EF5" w:rsidRDefault="00E22EF5" w:rsidP="00764342">
      <w:pPr>
        <w:spacing w:after="0" w:line="240" w:lineRule="auto"/>
        <w:ind w:right="282" w:firstLine="851"/>
        <w:jc w:val="both"/>
        <w:rPr>
          <w:rFonts w:ascii="Times New Roman" w:eastAsia="Times New Roman" w:hAnsi="Times New Roman" w:cs="Times New Roman"/>
          <w:sz w:val="24"/>
          <w:szCs w:val="24"/>
          <w:lang w:eastAsia="ru-RU"/>
        </w:rPr>
      </w:pPr>
    </w:p>
    <w:p w:rsidR="00E22EF5" w:rsidRDefault="00E22EF5" w:rsidP="00764342">
      <w:pPr>
        <w:spacing w:after="0" w:line="240" w:lineRule="auto"/>
        <w:ind w:right="282" w:firstLine="851"/>
        <w:jc w:val="both"/>
        <w:rPr>
          <w:rFonts w:ascii="Times New Roman" w:eastAsia="Times New Roman" w:hAnsi="Times New Roman" w:cs="Times New Roman"/>
          <w:sz w:val="24"/>
          <w:szCs w:val="24"/>
          <w:lang w:eastAsia="ru-RU"/>
        </w:rPr>
      </w:pPr>
    </w:p>
    <w:p w:rsidR="006115FA" w:rsidRPr="00E22EF5" w:rsidRDefault="0068607B" w:rsidP="00764342">
      <w:pPr>
        <w:spacing w:after="0" w:line="240" w:lineRule="auto"/>
        <w:ind w:right="282" w:firstLine="851"/>
        <w:jc w:val="both"/>
        <w:rPr>
          <w:rFonts w:ascii="Times New Roman" w:eastAsia="Times New Roman" w:hAnsi="Times New Roman" w:cs="Times New Roman"/>
          <w:b/>
          <w:sz w:val="24"/>
          <w:szCs w:val="24"/>
          <w:lang w:eastAsia="ru-RU"/>
        </w:rPr>
      </w:pPr>
      <w:r w:rsidRPr="00E22EF5">
        <w:rPr>
          <w:rFonts w:ascii="Times New Roman" w:eastAsia="Times New Roman" w:hAnsi="Times New Roman" w:cs="Times New Roman"/>
          <w:b/>
          <w:sz w:val="24"/>
          <w:szCs w:val="24"/>
          <w:lang w:eastAsia="ru-RU"/>
        </w:rPr>
        <w:t>ОСНОВНІ ВИМОГИ ДО УЧАСНИКІВ:</w:t>
      </w:r>
    </w:p>
    <w:p w:rsidR="00484949" w:rsidRPr="00E22EF5" w:rsidRDefault="00484949" w:rsidP="00484949">
      <w:pPr>
        <w:keepLines/>
        <w:autoSpaceDE w:val="0"/>
        <w:autoSpaceDN w:val="0"/>
        <w:spacing w:line="240" w:lineRule="auto"/>
        <w:jc w:val="right"/>
        <w:rPr>
          <w:rFonts w:ascii="Times New Roman" w:eastAsia="Times New Roman" w:hAnsi="Times New Roman" w:cs="Times New Roman"/>
          <w:b/>
          <w:bCs/>
        </w:rPr>
      </w:pPr>
      <w:r w:rsidRPr="00E22EF5">
        <w:rPr>
          <w:rFonts w:ascii="Times New Roman" w:eastAsia="Times New Roman" w:hAnsi="Times New Roman" w:cs="Times New Roman"/>
          <w:b/>
          <w:bCs/>
        </w:rPr>
        <w:t>Додаток 2</w:t>
      </w:r>
    </w:p>
    <w:p w:rsidR="00484949" w:rsidRPr="00E22EF5" w:rsidRDefault="00484949" w:rsidP="00484949">
      <w:pPr>
        <w:tabs>
          <w:tab w:val="left" w:pos="567"/>
        </w:tabs>
        <w:spacing w:line="240" w:lineRule="auto"/>
        <w:jc w:val="right"/>
        <w:rPr>
          <w:rFonts w:ascii="Times New Roman" w:eastAsia="Times New Roman" w:hAnsi="Times New Roman" w:cs="Times New Roman"/>
          <w:b/>
          <w:bCs/>
        </w:rPr>
      </w:pPr>
    </w:p>
    <w:tbl>
      <w:tblPr>
        <w:tblW w:w="10065" w:type="dxa"/>
        <w:jc w:val="center"/>
        <w:tblLayout w:type="fixed"/>
        <w:tblCellMar>
          <w:left w:w="28" w:type="dxa"/>
          <w:right w:w="28" w:type="dxa"/>
        </w:tblCellMar>
        <w:tblLook w:val="04A0" w:firstRow="1" w:lastRow="0" w:firstColumn="1" w:lastColumn="0" w:noHBand="0" w:noVBand="1"/>
      </w:tblPr>
      <w:tblGrid>
        <w:gridCol w:w="10065"/>
      </w:tblGrid>
      <w:tr w:rsidR="00484949" w:rsidRPr="00E22EF5" w:rsidTr="00484949">
        <w:trPr>
          <w:jc w:val="center"/>
        </w:trPr>
        <w:tc>
          <w:tcPr>
            <w:tcW w:w="10063" w:type="dxa"/>
          </w:tcPr>
          <w:p w:rsidR="00484949" w:rsidRPr="00E22EF5" w:rsidRDefault="00484949">
            <w:pPr>
              <w:autoSpaceDE w:val="0"/>
              <w:autoSpaceDN w:val="0"/>
              <w:spacing w:line="240" w:lineRule="auto"/>
              <w:ind w:left="720" w:hanging="720"/>
              <w:contextualSpacing/>
              <w:jc w:val="center"/>
              <w:rPr>
                <w:rFonts w:ascii="Times New Roman" w:eastAsia="Times New Roman" w:hAnsi="Times New Roman" w:cs="Times New Roman"/>
                <w:caps/>
                <w:lang w:eastAsia="uk-UA"/>
              </w:rPr>
            </w:pPr>
            <w:r w:rsidRPr="00E22EF5">
              <w:rPr>
                <w:rFonts w:ascii="Times New Roman" w:eastAsia="Times New Roman" w:hAnsi="Times New Roman" w:cs="Times New Roman"/>
                <w:b/>
                <w:caps/>
                <w:lang w:eastAsia="uk-UA"/>
              </w:rPr>
              <w:t>Інформація про технічні, якісні та кількісні характеристики предмета закупівлі</w:t>
            </w:r>
          </w:p>
          <w:p w:rsidR="00484949" w:rsidRPr="00E22EF5" w:rsidRDefault="00484949">
            <w:pPr>
              <w:autoSpaceDE w:val="0"/>
              <w:autoSpaceDN w:val="0"/>
              <w:spacing w:line="240"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 xml:space="preserve">Закупівля: </w:t>
            </w:r>
            <w:bookmarkStart w:id="1" w:name="_Hlk136938441"/>
            <w:r w:rsidRPr="00E22EF5">
              <w:rPr>
                <w:rFonts w:ascii="Times New Roman" w:eastAsia="Times New Roman" w:hAnsi="Times New Roman" w:cs="Times New Roman"/>
                <w:bCs/>
                <w:lang w:eastAsia="ru-RU"/>
              </w:rPr>
              <w:t>Послуги з технічного обслуговування ліфтів</w:t>
            </w:r>
            <w:bookmarkEnd w:id="1"/>
          </w:p>
          <w:p w:rsidR="00484949" w:rsidRPr="00E22EF5" w:rsidRDefault="00484949">
            <w:pPr>
              <w:autoSpaceDE w:val="0"/>
              <w:autoSpaceDN w:val="0"/>
              <w:spacing w:line="240"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(код ДК 021:2015 -  50750000-7   Послуги з технічного обслуговування ліфтів)</w:t>
            </w:r>
          </w:p>
          <w:p w:rsidR="00484949" w:rsidRPr="00E22EF5" w:rsidRDefault="00484949">
            <w:pPr>
              <w:autoSpaceDE w:val="0"/>
              <w:autoSpaceDN w:val="0"/>
              <w:spacing w:line="240" w:lineRule="auto"/>
              <w:jc w:val="right"/>
              <w:rPr>
                <w:rFonts w:ascii="Times New Roman" w:eastAsia="Times New Roman" w:hAnsi="Times New Roman" w:cs="Times New Roman"/>
                <w:b/>
                <w:lang w:eastAsia="uk-UA"/>
              </w:rPr>
            </w:pPr>
            <w:r w:rsidRPr="00E22EF5">
              <w:rPr>
                <w:rFonts w:ascii="Times New Roman" w:eastAsia="Times New Roman" w:hAnsi="Times New Roman" w:cs="Times New Roman"/>
                <w:b/>
                <w:lang w:eastAsia="uk-UA"/>
              </w:rPr>
              <w:t>Таблиця 1</w:t>
            </w:r>
          </w:p>
          <w:tbl>
            <w:tblPr>
              <w:tblOverlap w:val="neve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8"/>
              <w:gridCol w:w="4042"/>
              <w:gridCol w:w="1191"/>
              <w:gridCol w:w="992"/>
              <w:gridCol w:w="992"/>
              <w:gridCol w:w="722"/>
              <w:gridCol w:w="709"/>
              <w:gridCol w:w="1034"/>
            </w:tblGrid>
            <w:tr w:rsidR="00484949" w:rsidRPr="00E22EF5">
              <w:trPr>
                <w:trHeight w:hRule="exact" w:val="263"/>
                <w:jc w:val="center"/>
              </w:trPr>
              <w:tc>
                <w:tcPr>
                  <w:tcW w:w="3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w:t>
                  </w:r>
                </w:p>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з/р</w:t>
                  </w:r>
                </w:p>
              </w:tc>
              <w:tc>
                <w:tcPr>
                  <w:tcW w:w="40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Адреса ліфта</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Тип</w:t>
                  </w:r>
                </w:p>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ліфта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Рег.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Кількість</w:t>
                  </w:r>
                </w:p>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поверхів</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Швидкість</w:t>
                  </w:r>
                </w:p>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м/с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Вантажність</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Рік встановлення</w:t>
                  </w:r>
                </w:p>
              </w:tc>
            </w:tr>
            <w:tr w:rsidR="00484949" w:rsidRPr="00E22EF5">
              <w:trPr>
                <w:trHeight w:hRule="exact" w:val="1851"/>
                <w:jc w:val="center"/>
              </w:trPr>
              <w:tc>
                <w:tcPr>
                  <w:tcW w:w="338"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c>
                <w:tcPr>
                  <w:tcW w:w="4042"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484949" w:rsidRPr="00E22EF5" w:rsidRDefault="00484949">
                  <w:pPr>
                    <w:rPr>
                      <w:rFonts w:ascii="Times New Roman" w:eastAsia="Times New Roman" w:hAnsi="Times New Roman" w:cs="Times New Roman"/>
                      <w:bCs/>
                      <w:sz w:val="24"/>
                      <w:szCs w:val="24"/>
                      <w:lang w:eastAsia="ru-RU"/>
                    </w:rPr>
                  </w:pPr>
                </w:p>
              </w:tc>
            </w:tr>
            <w:tr w:rsidR="00484949" w:rsidRPr="00E22EF5">
              <w:trPr>
                <w:trHeight w:hRule="exact" w:val="389"/>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пас.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32274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5</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1000</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2006</w:t>
                  </w:r>
                </w:p>
              </w:tc>
            </w:tr>
            <w:tr w:rsidR="00484949" w:rsidRPr="00E22EF5">
              <w:trPr>
                <w:trHeight w:hRule="exact" w:val="346"/>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2</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пас.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32275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1000</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2006</w:t>
                  </w:r>
                </w:p>
              </w:tc>
            </w:tr>
            <w:tr w:rsidR="00484949" w:rsidRPr="00E22EF5">
              <w:trPr>
                <w:trHeight w:hRule="exact" w:val="320"/>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3</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пас.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8941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0,71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320</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1976</w:t>
                  </w:r>
                </w:p>
              </w:tc>
            </w:tr>
            <w:tr w:rsidR="00484949" w:rsidRPr="00E22EF5">
              <w:trPr>
                <w:trHeight w:hRule="exact" w:val="364"/>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4</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лікарн.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13524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0,50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500</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1982</w:t>
                  </w:r>
                </w:p>
              </w:tc>
            </w:tr>
            <w:tr w:rsidR="00484949" w:rsidRPr="00E22EF5">
              <w:trPr>
                <w:trHeight w:hRule="exact" w:val="313"/>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5</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пас.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13525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9</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500</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1982</w:t>
                  </w:r>
                </w:p>
              </w:tc>
            </w:tr>
            <w:tr w:rsidR="00484949" w:rsidRPr="00E22EF5">
              <w:trPr>
                <w:trHeight w:hRule="exact" w:val="313"/>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6</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пас.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45806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9</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630</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2021</w:t>
                  </w:r>
                </w:p>
              </w:tc>
            </w:tr>
            <w:tr w:rsidR="00484949" w:rsidRPr="00E22EF5">
              <w:trPr>
                <w:trHeight w:hRule="exact" w:val="313"/>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7</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пас.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45807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9</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1275</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2021</w:t>
                  </w:r>
                </w:p>
              </w:tc>
            </w:tr>
            <w:tr w:rsidR="00484949" w:rsidRPr="00E22EF5">
              <w:trPr>
                <w:trHeight w:hRule="exact" w:val="313"/>
                <w:jc w:val="center"/>
              </w:trPr>
              <w:tc>
                <w:tcPr>
                  <w:tcW w:w="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8</w:t>
                  </w:r>
                </w:p>
              </w:tc>
              <w:tc>
                <w:tcPr>
                  <w:tcW w:w="4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Бульварно-Кудрявська вул. 27</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пас.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45805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9</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1275</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4949" w:rsidRPr="00E22EF5" w:rsidRDefault="00484949">
                  <w:pPr>
                    <w:autoSpaceDE w:val="0"/>
                    <w:autoSpaceDN w:val="0"/>
                    <w:spacing w:line="276" w:lineRule="auto"/>
                    <w:jc w:val="center"/>
                    <w:rPr>
                      <w:rFonts w:ascii="Times New Roman" w:eastAsia="Times New Roman" w:hAnsi="Times New Roman" w:cs="Times New Roman"/>
                      <w:bCs/>
                      <w:lang w:eastAsia="ru-RU"/>
                    </w:rPr>
                  </w:pPr>
                  <w:r w:rsidRPr="00E22EF5">
                    <w:rPr>
                      <w:rFonts w:ascii="Times New Roman" w:eastAsia="Times New Roman" w:hAnsi="Times New Roman" w:cs="Times New Roman"/>
                      <w:bCs/>
                      <w:lang w:eastAsia="ru-RU"/>
                    </w:rPr>
                    <w:t>2021</w:t>
                  </w:r>
                </w:p>
              </w:tc>
            </w:tr>
          </w:tbl>
          <w:p w:rsidR="00484949" w:rsidRPr="00E22EF5" w:rsidRDefault="00484949">
            <w:pPr>
              <w:autoSpaceDE w:val="0"/>
              <w:autoSpaceDN w:val="0"/>
              <w:spacing w:line="240" w:lineRule="auto"/>
              <w:rPr>
                <w:rFonts w:ascii="Times New Roman" w:eastAsia="Times New Roman" w:hAnsi="Times New Roman" w:cs="Times New Roman"/>
                <w:bCs/>
                <w:sz w:val="24"/>
                <w:szCs w:val="24"/>
                <w:u w:val="single"/>
                <w:lang w:eastAsia="ru-RU"/>
              </w:rPr>
            </w:pPr>
            <w:r w:rsidRPr="00E22EF5">
              <w:rPr>
                <w:rFonts w:ascii="Times New Roman" w:eastAsia="Times New Roman" w:hAnsi="Times New Roman" w:cs="Times New Roman"/>
                <w:bCs/>
                <w:u w:val="single"/>
                <w:lang w:eastAsia="ru-RU"/>
              </w:rPr>
              <w:t>У складі пропозиції учаснику необхідно надати:</w:t>
            </w:r>
          </w:p>
          <w:p w:rsidR="00484949" w:rsidRPr="00E22EF5" w:rsidRDefault="00484949">
            <w:pPr>
              <w:autoSpaceDE w:val="0"/>
              <w:autoSpaceDN w:val="0"/>
              <w:spacing w:line="240" w:lineRule="auto"/>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1. Гарантійний лист щодо:</w:t>
            </w:r>
          </w:p>
          <w:p w:rsidR="00484949" w:rsidRPr="00E22EF5" w:rsidRDefault="00484949">
            <w:pPr>
              <w:autoSpaceDE w:val="0"/>
              <w:autoSpaceDN w:val="0"/>
              <w:spacing w:line="240" w:lineRule="auto"/>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спроможності виконання комплексу взаємопов’язаних робіт попереджувального характеру (діагностика, налагоджування, ремонтні роботи),  з метою   забезпечення  безперебійної  та  безпечної   роботи  ліфтів,  запобігання передчасного зношення обладнання,  підтримання  його в належному  технічному  стані;</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xml:space="preserve">- виконання, за погодженим графіком,  регламентних  робіт, місячних  та квартальних  ремонтів  та обслуговування ліфтів в об’ємі п. 1.1.17 Примірного переліку послуг з утримання будинків і споруд та прибудинкових територій та послуг з ремонту приміщень, будинків,  споруд, затвердженого наказом №150 від 10. 08. 2004р. Державного комітету України з питань ЖКГ, із змінами,  внесеними згідно з наказом </w:t>
            </w:r>
            <w:r w:rsidRPr="00E22EF5">
              <w:rPr>
                <w:rFonts w:ascii="Times New Roman" w:eastAsia="Times New Roman" w:hAnsi="Times New Roman" w:cs="Times New Roman"/>
                <w:lang w:eastAsia="ru-RU"/>
              </w:rPr>
              <w:lastRenderedPageBreak/>
              <w:t>Державного комітету з питань ЖКГ №198 від 12.11.2004р. та наказом Міністерства регіонального розвитку, будівництва та ЖКГ № 330 від 26.11.2014р.;</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ведення  журналів технічного огляду ліфтів, облік в них  проведених ремонтних робіт та оглядів у відповідності до вимог п.9.7.10. Правил будови і безпечної експлуатації ліфтів, затверджених наказом Державного комітету України з промислової безпеки, охорони праці та гірничого нагляду №190 від 01.09.2008,</w:t>
            </w:r>
            <w:bookmarkStart w:id="2" w:name="o3"/>
            <w:bookmarkStart w:id="3" w:name="o2"/>
            <w:bookmarkEnd w:id="2"/>
            <w:bookmarkEnd w:id="3"/>
            <w:r w:rsidRPr="00E22EF5">
              <w:rPr>
                <w:rFonts w:ascii="Times New Roman" w:eastAsia="Times New Roman" w:hAnsi="Times New Roman" w:cs="Times New Roman"/>
                <w:lang w:eastAsia="ru-RU"/>
              </w:rPr>
              <w:t xml:space="preserve"> та п.2.10 – 2.11 Положення про систему технічного обслуговування та ремонту ліфтів в Україні, затвердженого наказом Державного комітету будівництва, архітектури та житлової політики України №73 від 10.04.2000 року;</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вивільнення пасажирів з ліфтів, при збої в їх роботі, в термін не більше 20 хвилин з моменту отримання інформації черговим електромеханіком;</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запуску ліфтів у випадку простою з технічних причин, не більше однієї доби, при несправності, усунення якої – є зобов’язанням  Виконавця;</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цілодобового перебування чергового електромеханіка на території лікарні для виконання послуг та ремонтних робіт;</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щоденного огляду пасажирських ліфтів, не закріплених за ліфтерами, з записом результатів в журнал щоденного огляду;</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виконання Закону України «Про охорону праці»  та  Правил внутрішнього трудового розпорядку  на території лікарні працівниками обслуговуючої організації;</w:t>
            </w:r>
          </w:p>
          <w:p w:rsidR="00484949" w:rsidRPr="00E22EF5" w:rsidRDefault="00484949">
            <w:pPr>
              <w:autoSpaceDE w:val="0"/>
              <w:autoSpaceDN w:val="0"/>
              <w:spacing w:line="240" w:lineRule="auto"/>
              <w:ind w:right="-57"/>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xml:space="preserve">-  достовірності розрахунків вартості обслуговування і ремонту ліфтів нормативним актам України. </w:t>
            </w:r>
          </w:p>
          <w:p w:rsidR="00484949" w:rsidRPr="00E22EF5" w:rsidRDefault="00484949">
            <w:pPr>
              <w:autoSpaceDE w:val="0"/>
              <w:autoSpaceDN w:val="0"/>
              <w:spacing w:line="240" w:lineRule="auto"/>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2. Розрахунок вартості технічного обслуговування ліфтів, складений у відповідності до даних, наведених у таблиці 1 цього додатку.</w:t>
            </w:r>
          </w:p>
          <w:p w:rsidR="00484949" w:rsidRPr="00E22EF5" w:rsidRDefault="00484949">
            <w:pPr>
              <w:autoSpaceDE w:val="0"/>
              <w:autoSpaceDN w:val="0"/>
              <w:spacing w:line="240" w:lineRule="auto"/>
              <w:ind w:right="22"/>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xml:space="preserve">Розрахунок вартості технічного обслуговування і ремонту ліфтів має бути сформований  з урахуванням технічного завдання та відповідно до «Порядку встановлення вартості технічного обслуговування ліфтів та систем диспетчеризації», затвердженого наказом Міністерства будівництва, архітектури та житлово-комунального господарства України №369 від 09.11.2006 року. </w:t>
            </w:r>
          </w:p>
          <w:p w:rsidR="00484949" w:rsidRPr="00E22EF5" w:rsidRDefault="00484949">
            <w:pPr>
              <w:tabs>
                <w:tab w:val="left" w:pos="1080"/>
              </w:tabs>
              <w:autoSpaceDE w:val="0"/>
              <w:autoSpaceDN w:val="0"/>
              <w:spacing w:line="240" w:lineRule="auto"/>
              <w:ind w:right="22"/>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В Розрахунку вартості технічного обслуговування і ремонту ліфтів врахувати:</w:t>
            </w:r>
          </w:p>
          <w:p w:rsidR="00484949" w:rsidRPr="00E22EF5" w:rsidRDefault="00484949">
            <w:pPr>
              <w:tabs>
                <w:tab w:val="left" w:pos="1080"/>
              </w:tabs>
              <w:autoSpaceDE w:val="0"/>
              <w:autoSpaceDN w:val="0"/>
              <w:spacing w:line="240" w:lineRule="auto"/>
              <w:ind w:right="22"/>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  повну форму обслуговування ліфтів, у відповідності до Положення про систему технічного обслуговування та ремонту ліфтів в Україні, затвердженого наказом  Державного комітету будівництва, архітектури та житлової політики України №73 від 10.04.2000 р.</w:t>
            </w:r>
          </w:p>
          <w:p w:rsidR="00484949" w:rsidRPr="00E22EF5" w:rsidRDefault="00484949">
            <w:pPr>
              <w:tabs>
                <w:tab w:val="left" w:pos="1080"/>
              </w:tabs>
              <w:autoSpaceDE w:val="0"/>
              <w:autoSpaceDN w:val="0"/>
              <w:spacing w:line="240" w:lineRule="auto"/>
              <w:ind w:right="22"/>
              <w:contextualSpacing/>
              <w:jc w:val="both"/>
              <w:rPr>
                <w:rFonts w:ascii="Times New Roman" w:eastAsia="Times New Roman" w:hAnsi="Times New Roman" w:cs="Times New Roman"/>
                <w:lang w:eastAsia="ru-RU"/>
              </w:rPr>
            </w:pPr>
            <w:r w:rsidRPr="00E22EF5">
              <w:rPr>
                <w:rFonts w:ascii="Times New Roman" w:eastAsia="Lucida Sans Unicode" w:hAnsi="Times New Roman" w:cs="Times New Roman"/>
                <w:noProof/>
                <w:kern w:val="2"/>
                <w:lang w:val="ru-RU" w:eastAsia="ru-RU"/>
              </w:rPr>
              <mc:AlternateContent>
                <mc:Choice Requires="wps">
                  <w:drawing>
                    <wp:anchor distT="0" distB="0" distL="114300" distR="114300" simplePos="0" relativeHeight="251658240" behindDoc="1" locked="0" layoutInCell="1" allowOverlap="1">
                      <wp:simplePos x="0" y="0"/>
                      <wp:positionH relativeFrom="page">
                        <wp:posOffset>3336925</wp:posOffset>
                      </wp:positionH>
                      <wp:positionV relativeFrom="paragraph">
                        <wp:posOffset>342900</wp:posOffset>
                      </wp:positionV>
                      <wp:extent cx="2524125" cy="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5F1C"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75pt,27pt" to="4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" strokeweight=".6pt">
                      <w10:wrap anchorx="page"/>
                    </v:line>
                  </w:pict>
                </mc:Fallback>
              </mc:AlternateContent>
            </w:r>
            <w:r w:rsidRPr="00E22EF5">
              <w:rPr>
                <w:rFonts w:ascii="Times New Roman" w:eastAsia="Times New Roman" w:hAnsi="Times New Roman" w:cs="Times New Roman"/>
                <w:lang w:eastAsia="ru-RU"/>
              </w:rPr>
              <w:t>3. Довідку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довільній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формі</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за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підписом</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керівника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з</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печаткою</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Учасника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щодо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підтвердження послуг, що буде надавати Учасник та їх відповідність технічним, якісним,</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кількісним</w:t>
            </w:r>
            <w:r w:rsidRPr="00E22EF5">
              <w:rPr>
                <w:rFonts w:ascii="Times New Roman" w:eastAsia="Times New Roman" w:hAnsi="Times New Roman" w:cs="Times New Roman"/>
                <w:spacing w:val="-2"/>
                <w:lang w:eastAsia="ru-RU"/>
              </w:rPr>
              <w:t xml:space="preserve"> </w:t>
            </w:r>
            <w:r w:rsidRPr="00E22EF5">
              <w:rPr>
                <w:rFonts w:ascii="Times New Roman" w:eastAsia="Times New Roman" w:hAnsi="Times New Roman" w:cs="Times New Roman"/>
                <w:lang w:eastAsia="ru-RU"/>
              </w:rPr>
              <w:t>та іншим</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вимогам</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до предмета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закупівлі.</w:t>
            </w:r>
          </w:p>
          <w:p w:rsidR="00484949" w:rsidRPr="00E22EF5" w:rsidRDefault="00484949">
            <w:pPr>
              <w:tabs>
                <w:tab w:val="left" w:pos="1080"/>
              </w:tabs>
              <w:autoSpaceDE w:val="0"/>
              <w:autoSpaceDN w:val="0"/>
              <w:spacing w:line="240" w:lineRule="auto"/>
              <w:ind w:right="22"/>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4. Дозвіл</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або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декларацію,</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виданий(у)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Учаснику,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виконання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робіт</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з</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технічного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обслуговування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машин,</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механізмів,</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устаткування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підвищеної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небезпеки (ліфтів),</w:t>
            </w:r>
            <w:r w:rsidRPr="00E22EF5">
              <w:rPr>
                <w:rFonts w:ascii="Times New Roman" w:eastAsia="Times New Roman" w:hAnsi="Times New Roman" w:cs="Times New Roman"/>
                <w:spacing w:val="61"/>
                <w:lang w:eastAsia="ru-RU"/>
              </w:rPr>
              <w:t xml:space="preserve"> </w:t>
            </w:r>
            <w:r w:rsidRPr="00E22EF5">
              <w:rPr>
                <w:rFonts w:ascii="Times New Roman" w:eastAsia="Times New Roman" w:hAnsi="Times New Roman" w:cs="Times New Roman"/>
                <w:lang w:eastAsia="ru-RU"/>
              </w:rPr>
              <w:t>виданий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Державною</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службою</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гірничого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нагляду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та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промислової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безпеки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України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або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Держохоронпраці</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України або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іншою</w:t>
            </w:r>
            <w:r w:rsidRPr="00E22EF5">
              <w:rPr>
                <w:rFonts w:ascii="Times New Roman" w:eastAsia="Times New Roman" w:hAnsi="Times New Roman" w:cs="Times New Roman"/>
                <w:spacing w:val="2"/>
                <w:lang w:eastAsia="ru-RU"/>
              </w:rPr>
              <w:t xml:space="preserve"> </w:t>
            </w:r>
            <w:r w:rsidRPr="00E22EF5">
              <w:rPr>
                <w:rFonts w:ascii="Times New Roman" w:eastAsia="Times New Roman" w:hAnsi="Times New Roman" w:cs="Times New Roman"/>
                <w:lang w:eastAsia="ru-RU"/>
              </w:rPr>
              <w:t>уповноваженою</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організацією.</w:t>
            </w:r>
          </w:p>
          <w:p w:rsidR="00484949" w:rsidRPr="00E22EF5" w:rsidRDefault="00484949">
            <w:pPr>
              <w:tabs>
                <w:tab w:val="left" w:pos="1080"/>
              </w:tabs>
              <w:autoSpaceDE w:val="0"/>
              <w:autoSpaceDN w:val="0"/>
              <w:spacing w:line="240" w:lineRule="auto"/>
              <w:ind w:right="22"/>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5. Довідку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довільній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формі</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про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те,</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надання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послуг</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буде</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провадитися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із</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врахуванням екологічних вимог встановлених законодавством України та передбачати усі</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заходи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із</w:t>
            </w:r>
            <w:r w:rsidRPr="00E22EF5">
              <w:rPr>
                <w:rFonts w:ascii="Times New Roman" w:eastAsia="Times New Roman" w:hAnsi="Times New Roman" w:cs="Times New Roman"/>
                <w:spacing w:val="-2"/>
                <w:lang w:eastAsia="ru-RU"/>
              </w:rPr>
              <w:t xml:space="preserve"> </w:t>
            </w:r>
            <w:r w:rsidRPr="00E22EF5">
              <w:rPr>
                <w:rFonts w:ascii="Times New Roman" w:eastAsia="Times New Roman" w:hAnsi="Times New Roman" w:cs="Times New Roman"/>
                <w:lang w:eastAsia="ru-RU"/>
              </w:rPr>
              <w:t>захисту</w:t>
            </w:r>
            <w:r w:rsidRPr="00E22EF5">
              <w:rPr>
                <w:rFonts w:ascii="Times New Roman" w:eastAsia="Times New Roman" w:hAnsi="Times New Roman" w:cs="Times New Roman"/>
                <w:spacing w:val="-9"/>
                <w:lang w:eastAsia="ru-RU"/>
              </w:rPr>
              <w:t xml:space="preserve"> </w:t>
            </w:r>
            <w:r w:rsidRPr="00E22EF5">
              <w:rPr>
                <w:rFonts w:ascii="Times New Roman" w:eastAsia="Times New Roman" w:hAnsi="Times New Roman" w:cs="Times New Roman"/>
                <w:lang w:eastAsia="ru-RU"/>
              </w:rPr>
              <w:t>довкілля.</w:t>
            </w:r>
          </w:p>
          <w:p w:rsidR="00484949" w:rsidRPr="00E22EF5" w:rsidRDefault="00484949">
            <w:pPr>
              <w:tabs>
                <w:tab w:val="left" w:pos="1254"/>
              </w:tabs>
              <w:autoSpaceDE w:val="0"/>
              <w:autoSpaceDN w:val="0"/>
              <w:spacing w:line="240" w:lineRule="auto"/>
              <w:ind w:right="104"/>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6. Сертифікат,</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підтверджує</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наявність</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Учасника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функціонуючої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системи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управління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якістю,</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яка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відповідає</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стандарту ДСТУ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ISO</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9001:2015</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b/>
                <w:lang w:eastAsia="ru-RU"/>
              </w:rPr>
              <w:t>стосовно</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послуг,</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що</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відповідають</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предмету</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закупівлі.</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lang w:eastAsia="ru-RU"/>
              </w:rPr>
              <w:t>Даний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сертифікат</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має</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бути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виданий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органом</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сертифікації,</w:t>
            </w:r>
            <w:r w:rsidRPr="00E22EF5">
              <w:rPr>
                <w:rFonts w:ascii="Times New Roman" w:eastAsia="Times New Roman" w:hAnsi="Times New Roman" w:cs="Times New Roman"/>
                <w:spacing w:val="-2"/>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акредитований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Національним</w:t>
            </w:r>
            <w:r w:rsidRPr="00E22EF5">
              <w:rPr>
                <w:rFonts w:ascii="Times New Roman" w:eastAsia="Times New Roman" w:hAnsi="Times New Roman" w:cs="Times New Roman"/>
                <w:spacing w:val="-2"/>
                <w:lang w:eastAsia="ru-RU"/>
              </w:rPr>
              <w:t xml:space="preserve"> </w:t>
            </w:r>
            <w:r w:rsidRPr="00E22EF5">
              <w:rPr>
                <w:rFonts w:ascii="Times New Roman" w:eastAsia="Times New Roman" w:hAnsi="Times New Roman" w:cs="Times New Roman"/>
                <w:lang w:eastAsia="ru-RU"/>
              </w:rPr>
              <w:t>Агентством</w:t>
            </w:r>
            <w:r w:rsidRPr="00E22EF5">
              <w:rPr>
                <w:rFonts w:ascii="Times New Roman" w:eastAsia="Times New Roman" w:hAnsi="Times New Roman" w:cs="Times New Roman"/>
                <w:spacing w:val="-2"/>
                <w:lang w:eastAsia="ru-RU"/>
              </w:rPr>
              <w:t xml:space="preserve"> </w:t>
            </w:r>
            <w:r w:rsidRPr="00E22EF5">
              <w:rPr>
                <w:rFonts w:ascii="Times New Roman" w:eastAsia="Times New Roman" w:hAnsi="Times New Roman" w:cs="Times New Roman"/>
                <w:lang w:eastAsia="ru-RU"/>
              </w:rPr>
              <w:t>з</w:t>
            </w:r>
            <w:r w:rsidRPr="00E22EF5">
              <w:rPr>
                <w:rFonts w:ascii="Times New Roman" w:eastAsia="Times New Roman" w:hAnsi="Times New Roman" w:cs="Times New Roman"/>
                <w:spacing w:val="-2"/>
                <w:lang w:eastAsia="ru-RU"/>
              </w:rPr>
              <w:t xml:space="preserve"> </w:t>
            </w:r>
            <w:r w:rsidRPr="00E22EF5">
              <w:rPr>
                <w:rFonts w:ascii="Times New Roman" w:eastAsia="Times New Roman" w:hAnsi="Times New Roman" w:cs="Times New Roman"/>
                <w:lang w:eastAsia="ru-RU"/>
              </w:rPr>
              <w:t>акредитації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України.</w:t>
            </w:r>
          </w:p>
          <w:p w:rsidR="00484949" w:rsidRPr="00E22EF5" w:rsidRDefault="00484949">
            <w:pPr>
              <w:tabs>
                <w:tab w:val="left" w:pos="1254"/>
              </w:tabs>
              <w:autoSpaceDE w:val="0"/>
              <w:autoSpaceDN w:val="0"/>
              <w:spacing w:line="240" w:lineRule="auto"/>
              <w:ind w:right="102"/>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7.Сертифікат,</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підтверджує</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наявність</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Учасника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системи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екологічного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 xml:space="preserve">управління, яка відповідає вимогам ДСТУ ISO 14001:2015 (ISO 14001:2015, IDT) </w:t>
            </w:r>
            <w:r w:rsidRPr="00E22EF5">
              <w:rPr>
                <w:rFonts w:ascii="Times New Roman" w:eastAsia="Times New Roman" w:hAnsi="Times New Roman" w:cs="Times New Roman"/>
                <w:b/>
                <w:lang w:eastAsia="ru-RU"/>
              </w:rPr>
              <w:t>стосовно</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послуг, що відповідають предмету закупівлі.</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lang w:eastAsia="ru-RU"/>
              </w:rPr>
              <w:t>Даний сертифікат має бути виданий органом</w:t>
            </w:r>
            <w:r w:rsidRPr="00E22EF5">
              <w:rPr>
                <w:rFonts w:ascii="Times New Roman" w:eastAsia="Times New Roman" w:hAnsi="Times New Roman" w:cs="Times New Roman"/>
                <w:spacing w:val="-57"/>
                <w:lang w:eastAsia="ru-RU"/>
              </w:rPr>
              <w:t xml:space="preserve"> </w:t>
            </w:r>
            <w:r w:rsidRPr="00E22EF5">
              <w:rPr>
                <w:rFonts w:ascii="Times New Roman" w:eastAsia="Times New Roman" w:hAnsi="Times New Roman" w:cs="Times New Roman"/>
                <w:lang w:eastAsia="ru-RU"/>
              </w:rPr>
              <w:t>сертифікації,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акредитований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Національним</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Агентством</w:t>
            </w:r>
            <w:r w:rsidRPr="00E22EF5">
              <w:rPr>
                <w:rFonts w:ascii="Times New Roman" w:eastAsia="Times New Roman" w:hAnsi="Times New Roman" w:cs="Times New Roman"/>
                <w:spacing w:val="-3"/>
                <w:lang w:eastAsia="ru-RU"/>
              </w:rPr>
              <w:t xml:space="preserve"> </w:t>
            </w:r>
            <w:r w:rsidRPr="00E22EF5">
              <w:rPr>
                <w:rFonts w:ascii="Times New Roman" w:eastAsia="Times New Roman" w:hAnsi="Times New Roman" w:cs="Times New Roman"/>
                <w:lang w:eastAsia="ru-RU"/>
              </w:rPr>
              <w:t>з</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акредитації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України.</w:t>
            </w:r>
          </w:p>
          <w:p w:rsidR="00484949" w:rsidRPr="00E22EF5" w:rsidRDefault="00484949">
            <w:pPr>
              <w:tabs>
                <w:tab w:val="left" w:pos="1254"/>
              </w:tabs>
              <w:autoSpaceDE w:val="0"/>
              <w:autoSpaceDN w:val="0"/>
              <w:spacing w:line="240" w:lineRule="auto"/>
              <w:ind w:right="102"/>
              <w:contextualSpacing/>
              <w:jc w:val="both"/>
              <w:rPr>
                <w:rFonts w:ascii="Times New Roman" w:eastAsia="Times New Roman" w:hAnsi="Times New Roman" w:cs="Times New Roman"/>
                <w:lang w:eastAsia="ru-RU"/>
              </w:rPr>
            </w:pPr>
            <w:r w:rsidRPr="00E22EF5">
              <w:rPr>
                <w:rFonts w:ascii="Times New Roman" w:eastAsia="Times New Roman" w:hAnsi="Times New Roman" w:cs="Times New Roman"/>
                <w:lang w:eastAsia="ru-RU"/>
              </w:rPr>
              <w:t>8.Сертифікат,</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підтверджує</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наявність</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Учасника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системи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 xml:space="preserve">управління охороною здоров’я та безпекою праці, яка відповідає вимогам ДСТУ ISO 45001:2019 (ISO 45001:2018, IDT) </w:t>
            </w:r>
            <w:r w:rsidRPr="00E22EF5">
              <w:rPr>
                <w:rFonts w:ascii="Times New Roman" w:eastAsia="Times New Roman" w:hAnsi="Times New Roman" w:cs="Times New Roman"/>
                <w:b/>
                <w:lang w:eastAsia="ru-RU"/>
              </w:rPr>
              <w:t>стосовно</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послуг, що відповідають предмету закупівлі.</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lang w:eastAsia="ru-RU"/>
              </w:rPr>
              <w:t>Даний сертифікат має бути виданий органом</w:t>
            </w:r>
            <w:r w:rsidRPr="00E22EF5">
              <w:rPr>
                <w:rFonts w:ascii="Times New Roman" w:eastAsia="Times New Roman" w:hAnsi="Times New Roman" w:cs="Times New Roman"/>
                <w:spacing w:val="-57"/>
                <w:lang w:eastAsia="ru-RU"/>
              </w:rPr>
              <w:t xml:space="preserve"> </w:t>
            </w:r>
            <w:r w:rsidRPr="00E22EF5">
              <w:rPr>
                <w:rFonts w:ascii="Times New Roman" w:eastAsia="Times New Roman" w:hAnsi="Times New Roman" w:cs="Times New Roman"/>
                <w:lang w:eastAsia="ru-RU"/>
              </w:rPr>
              <w:t>сертифікації,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акредитований</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Національним</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Агентством</w:t>
            </w:r>
            <w:r w:rsidRPr="00E22EF5">
              <w:rPr>
                <w:rFonts w:ascii="Times New Roman" w:eastAsia="Times New Roman" w:hAnsi="Times New Roman" w:cs="Times New Roman"/>
                <w:spacing w:val="-3"/>
                <w:lang w:eastAsia="ru-RU"/>
              </w:rPr>
              <w:t xml:space="preserve"> </w:t>
            </w:r>
            <w:r w:rsidRPr="00E22EF5">
              <w:rPr>
                <w:rFonts w:ascii="Times New Roman" w:eastAsia="Times New Roman" w:hAnsi="Times New Roman" w:cs="Times New Roman"/>
                <w:lang w:eastAsia="ru-RU"/>
              </w:rPr>
              <w:t>з</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акредитації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України.</w:t>
            </w:r>
          </w:p>
          <w:p w:rsidR="00484949" w:rsidRPr="00E22EF5" w:rsidRDefault="00484949">
            <w:pPr>
              <w:tabs>
                <w:tab w:val="left" w:pos="1254"/>
              </w:tabs>
              <w:autoSpaceDE w:val="0"/>
              <w:autoSpaceDN w:val="0"/>
              <w:spacing w:line="240" w:lineRule="auto"/>
              <w:ind w:right="102"/>
              <w:contextualSpacing/>
              <w:jc w:val="both"/>
              <w:rPr>
                <w:rFonts w:ascii="Times New Roman" w:eastAsia="Times New Roman" w:hAnsi="Times New Roman" w:cs="Times New Roman"/>
                <w:b/>
                <w:lang w:eastAsia="ru-RU"/>
              </w:rPr>
            </w:pPr>
            <w:r w:rsidRPr="00E22EF5">
              <w:rPr>
                <w:rFonts w:ascii="Times New Roman" w:eastAsia="Times New Roman" w:hAnsi="Times New Roman" w:cs="Times New Roman"/>
                <w:lang w:eastAsia="ru-RU"/>
              </w:rPr>
              <w:t>9.Свідоцтво про відповідність системи вимірювань вимогам ДСТУ ISO 10012:2005,</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яке</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засвідчує,</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що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стан</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системи</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вимірювань</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електротехнічної</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лабораторії</w:t>
            </w:r>
            <w:r w:rsidRPr="00E22EF5">
              <w:rPr>
                <w:rFonts w:ascii="Times New Roman" w:eastAsia="Times New Roman" w:hAnsi="Times New Roman" w:cs="Times New Roman"/>
                <w:spacing w:val="61"/>
                <w:lang w:eastAsia="ru-RU"/>
              </w:rPr>
              <w:t xml:space="preserve"> </w:t>
            </w:r>
            <w:r w:rsidRPr="00E22EF5">
              <w:rPr>
                <w:rFonts w:ascii="Times New Roman" w:eastAsia="Times New Roman" w:hAnsi="Times New Roman" w:cs="Times New Roman"/>
                <w:lang w:eastAsia="ru-RU"/>
              </w:rPr>
              <w:t>Учасника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 xml:space="preserve">відповідає вимогам ДСТУ ISO 10012:2005 </w:t>
            </w:r>
            <w:r w:rsidRPr="00E22EF5">
              <w:rPr>
                <w:rFonts w:ascii="Times New Roman" w:eastAsia="Times New Roman" w:hAnsi="Times New Roman" w:cs="Times New Roman"/>
                <w:lang w:eastAsia="ru-RU"/>
              </w:rPr>
              <w:lastRenderedPageBreak/>
              <w:t>«Системи керування вимірюванням. Вимоги до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процесів</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вимірювання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та</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вимірювального</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lang w:eastAsia="ru-RU"/>
              </w:rPr>
              <w:t>обладнання.»</w:t>
            </w:r>
            <w:r w:rsidRPr="00E22EF5">
              <w:rPr>
                <w:rFonts w:ascii="Times New Roman" w:eastAsia="Times New Roman" w:hAnsi="Times New Roman" w:cs="Times New Roman"/>
                <w:spacing w:val="1"/>
                <w:lang w:eastAsia="ru-RU"/>
              </w:rPr>
              <w:t xml:space="preserve"> </w:t>
            </w:r>
            <w:r w:rsidRPr="00E22EF5">
              <w:rPr>
                <w:rFonts w:ascii="Times New Roman" w:eastAsia="Times New Roman" w:hAnsi="Times New Roman" w:cs="Times New Roman"/>
                <w:b/>
                <w:lang w:eastAsia="ru-RU"/>
              </w:rPr>
              <w:t>або</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Сертифікат</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визнання</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вимірювальних</w:t>
            </w:r>
            <w:r w:rsidRPr="00E22EF5">
              <w:rPr>
                <w:rFonts w:ascii="Times New Roman" w:eastAsia="Times New Roman" w:hAnsi="Times New Roman" w:cs="Times New Roman"/>
                <w:b/>
                <w:spacing w:val="-1"/>
                <w:lang w:eastAsia="ru-RU"/>
              </w:rPr>
              <w:t xml:space="preserve"> </w:t>
            </w:r>
            <w:r w:rsidRPr="00E22EF5">
              <w:rPr>
                <w:rFonts w:ascii="Times New Roman" w:eastAsia="Times New Roman" w:hAnsi="Times New Roman" w:cs="Times New Roman"/>
                <w:b/>
                <w:lang w:eastAsia="ru-RU"/>
              </w:rPr>
              <w:t>можливостей Учасника.</w:t>
            </w:r>
          </w:p>
          <w:p w:rsidR="00484949" w:rsidRPr="00E22EF5" w:rsidRDefault="00484949">
            <w:pPr>
              <w:tabs>
                <w:tab w:val="left" w:pos="1081"/>
              </w:tabs>
              <w:autoSpaceDE w:val="0"/>
              <w:autoSpaceDN w:val="0"/>
              <w:spacing w:before="270" w:line="240" w:lineRule="auto"/>
              <w:ind w:right="238"/>
              <w:contextualSpacing/>
              <w:jc w:val="both"/>
              <w:rPr>
                <w:rFonts w:ascii="Times New Roman" w:eastAsia="Calibri" w:hAnsi="Times New Roman" w:cs="Times New Roman"/>
                <w:b/>
                <w:lang w:eastAsia="ru-RU" w:bidi="uk-UA"/>
              </w:rPr>
            </w:pPr>
            <w:r w:rsidRPr="00E22EF5">
              <w:rPr>
                <w:rFonts w:ascii="Times New Roman" w:eastAsia="Times New Roman" w:hAnsi="Times New Roman" w:cs="Times New Roman"/>
                <w:lang w:eastAsia="ru-RU"/>
              </w:rPr>
              <w:t xml:space="preserve">10. </w:t>
            </w:r>
            <w:r w:rsidRPr="00E22EF5">
              <w:rPr>
                <w:rFonts w:ascii="Times New Roman" w:eastAsia="Calibri" w:hAnsi="Times New Roman" w:cs="Times New Roman"/>
                <w:lang w:eastAsia="ru-RU" w:bidi="uk-UA"/>
              </w:rPr>
              <w:t>Акт огляду об’єкту, підписаний представником Замовника та представником Учасника не раніше дати оприлюднення оголошення про проведення цієї процедури закупівлі.</w:t>
            </w:r>
          </w:p>
          <w:p w:rsidR="00484949" w:rsidRPr="00E22EF5" w:rsidRDefault="00484949">
            <w:pPr>
              <w:tabs>
                <w:tab w:val="left" w:pos="1081"/>
              </w:tabs>
              <w:autoSpaceDE w:val="0"/>
              <w:autoSpaceDN w:val="0"/>
              <w:spacing w:before="270" w:line="240" w:lineRule="auto"/>
              <w:ind w:right="238"/>
              <w:contextualSpacing/>
              <w:jc w:val="both"/>
              <w:rPr>
                <w:rFonts w:ascii="Times New Roman" w:eastAsia="Calibri" w:hAnsi="Times New Roman" w:cs="Times New Roman"/>
                <w:b/>
                <w:lang w:eastAsia="ru-RU"/>
              </w:rPr>
            </w:pPr>
            <w:r w:rsidRPr="00E22EF5">
              <w:rPr>
                <w:rFonts w:ascii="Times New Roman" w:eastAsia="Calibri" w:hAnsi="Times New Roman" w:cs="Times New Roman"/>
                <w:lang w:eastAsia="ru-RU" w:bidi="uk-UA"/>
              </w:rPr>
              <w:t>11. Лист-гарантію за підписом уповноваженої особи учасника та завірений печаткою (за наявності) щодо дотримання Учасником у своїй діяльності</w:t>
            </w:r>
            <w:r w:rsidRPr="00E22EF5">
              <w:rPr>
                <w:rFonts w:ascii="Times New Roman" w:eastAsia="Calibri" w:hAnsi="Times New Roman" w:cs="Times New Roman"/>
                <w:lang w:eastAsia="ru-RU"/>
              </w:rPr>
              <w:t xml:space="preserve"> норм чинного законодавства України, у тому числі санкційного законодавства відповідно до Закону України «Про санкції» від 14.08.2014 №1644-VII.</w:t>
            </w:r>
          </w:p>
          <w:p w:rsidR="00484949" w:rsidRPr="00E22EF5" w:rsidRDefault="00484949">
            <w:pPr>
              <w:spacing w:line="240" w:lineRule="auto"/>
              <w:jc w:val="center"/>
              <w:rPr>
                <w:rFonts w:ascii="Times New Roman" w:eastAsia="Times New Roman" w:hAnsi="Times New Roman" w:cs="Times New Roman"/>
                <w:b/>
              </w:rPr>
            </w:pPr>
          </w:p>
          <w:p w:rsidR="00484949" w:rsidRPr="00E22EF5" w:rsidRDefault="00484949">
            <w:pPr>
              <w:spacing w:line="240" w:lineRule="auto"/>
              <w:jc w:val="center"/>
              <w:rPr>
                <w:rFonts w:ascii="Times New Roman" w:eastAsia="Times New Roman" w:hAnsi="Times New Roman" w:cs="Times New Roman"/>
                <w:b/>
              </w:rPr>
            </w:pPr>
          </w:p>
          <w:p w:rsidR="00484949" w:rsidRPr="00E22EF5" w:rsidRDefault="00484949">
            <w:pPr>
              <w:spacing w:line="240" w:lineRule="auto"/>
              <w:jc w:val="center"/>
              <w:rPr>
                <w:rFonts w:ascii="Times New Roman" w:eastAsia="Times New Roman" w:hAnsi="Times New Roman" w:cs="Times New Roman"/>
                <w:b/>
              </w:rPr>
            </w:pPr>
          </w:p>
          <w:p w:rsidR="00484949" w:rsidRPr="00E22EF5" w:rsidRDefault="00484949">
            <w:pPr>
              <w:spacing w:line="240" w:lineRule="auto"/>
              <w:jc w:val="center"/>
              <w:rPr>
                <w:rFonts w:ascii="Times New Roman" w:eastAsia="Times New Roman" w:hAnsi="Times New Roman" w:cs="Times New Roman"/>
                <w:b/>
              </w:rPr>
            </w:pPr>
          </w:p>
          <w:p w:rsidR="00484949" w:rsidRPr="00E22EF5" w:rsidRDefault="00484949">
            <w:pPr>
              <w:spacing w:line="240" w:lineRule="auto"/>
              <w:rPr>
                <w:rFonts w:ascii="Times New Roman" w:eastAsia="Times New Roman" w:hAnsi="Times New Roman" w:cs="Times New Roman"/>
              </w:rPr>
            </w:pPr>
          </w:p>
        </w:tc>
      </w:tr>
      <w:tr w:rsidR="00484949" w:rsidRPr="00484949" w:rsidTr="00484949">
        <w:trPr>
          <w:jc w:val="center"/>
        </w:trPr>
        <w:tc>
          <w:tcPr>
            <w:tcW w:w="10063" w:type="dxa"/>
            <w:hideMark/>
          </w:tcPr>
          <w:p w:rsidR="00484949" w:rsidRDefault="00484949">
            <w:pPr>
              <w:keepLines/>
              <w:autoSpaceDE w:val="0"/>
              <w:autoSpaceDN w:val="0"/>
              <w:spacing w:line="240" w:lineRule="auto"/>
              <w:rPr>
                <w:rFonts w:eastAsia="Times New Roman"/>
                <w:spacing w:val="-3"/>
              </w:rPr>
            </w:pPr>
            <w:r>
              <w:rPr>
                <w:rFonts w:eastAsia="Times New Roman"/>
                <w:spacing w:val="-3"/>
              </w:rPr>
              <w:lastRenderedPageBreak/>
              <w:t xml:space="preserve"> </w:t>
            </w:r>
          </w:p>
        </w:tc>
      </w:tr>
    </w:tbl>
    <w:p w:rsidR="00484949" w:rsidRDefault="00484949" w:rsidP="00484949">
      <w:pPr>
        <w:spacing w:after="200" w:line="276" w:lineRule="auto"/>
        <w:ind w:right="22"/>
        <w:rPr>
          <w:rFonts w:eastAsia="Times New Roman"/>
          <w:b/>
          <w:bCs/>
          <w:sz w:val="24"/>
          <w:szCs w:val="24"/>
        </w:rPr>
      </w:pPr>
    </w:p>
    <w:p w:rsidR="0068607B" w:rsidRDefault="0068607B" w:rsidP="00764342">
      <w:pPr>
        <w:spacing w:after="0" w:line="240" w:lineRule="auto"/>
        <w:ind w:right="282" w:firstLine="851"/>
        <w:jc w:val="both"/>
        <w:rPr>
          <w:rFonts w:ascii="Times New Roman" w:eastAsia="Times New Roman" w:hAnsi="Times New Roman" w:cs="Times New Roman"/>
          <w:sz w:val="24"/>
          <w:szCs w:val="24"/>
          <w:lang w:eastAsia="ru-RU"/>
        </w:rPr>
      </w:pPr>
    </w:p>
    <w:sectPr w:rsidR="0068607B"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55" w:rsidRDefault="004E3355" w:rsidP="00B2669C">
      <w:pPr>
        <w:spacing w:after="0" w:line="240" w:lineRule="auto"/>
      </w:pPr>
      <w:r>
        <w:separator/>
      </w:r>
    </w:p>
  </w:endnote>
  <w:endnote w:type="continuationSeparator" w:id="0">
    <w:p w:rsidR="004E3355" w:rsidRDefault="004E3355"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A40A8E" w:rsidRDefault="00A40A8E">
        <w:pPr>
          <w:pStyle w:val="ac"/>
          <w:jc w:val="center"/>
        </w:pPr>
        <w:r>
          <w:fldChar w:fldCharType="begin"/>
        </w:r>
        <w:r>
          <w:instrText>PAGE   \* MERGEFORMAT</w:instrText>
        </w:r>
        <w:r>
          <w:fldChar w:fldCharType="separate"/>
        </w:r>
        <w:r w:rsidR="00574881" w:rsidRPr="00574881">
          <w:rPr>
            <w:noProof/>
            <w:lang w:val="ru-RU"/>
          </w:rPr>
          <w:t>2</w:t>
        </w:r>
        <w:r>
          <w:fldChar w:fldCharType="end"/>
        </w:r>
      </w:p>
    </w:sdtContent>
  </w:sdt>
  <w:p w:rsidR="00A40A8E" w:rsidRDefault="00A40A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55" w:rsidRDefault="004E3355" w:rsidP="00B2669C">
      <w:pPr>
        <w:spacing w:after="0" w:line="240" w:lineRule="auto"/>
      </w:pPr>
      <w:r>
        <w:separator/>
      </w:r>
    </w:p>
  </w:footnote>
  <w:footnote w:type="continuationSeparator" w:id="0">
    <w:p w:rsidR="004E3355" w:rsidRDefault="004E3355"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A36"/>
    <w:multiLevelType w:val="hybridMultilevel"/>
    <w:tmpl w:val="BE183E3A"/>
    <w:lvl w:ilvl="0" w:tplc="62ACCE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919F0"/>
    <w:multiLevelType w:val="multilevel"/>
    <w:tmpl w:val="7F0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106B61"/>
    <w:multiLevelType w:val="hybridMultilevel"/>
    <w:tmpl w:val="5F5EF2DE"/>
    <w:lvl w:ilvl="0" w:tplc="95D0C230">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3B846E1"/>
    <w:multiLevelType w:val="hybridMultilevel"/>
    <w:tmpl w:val="F634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B114718"/>
    <w:multiLevelType w:val="hybridMultilevel"/>
    <w:tmpl w:val="050CF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493958"/>
    <w:multiLevelType w:val="hybridMultilevel"/>
    <w:tmpl w:val="8F6488C0"/>
    <w:lvl w:ilvl="0" w:tplc="663EC03E">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4" w15:restartNumberingAfterBreak="0">
    <w:nsid w:val="46C06AA5"/>
    <w:multiLevelType w:val="hybridMultilevel"/>
    <w:tmpl w:val="DB72597C"/>
    <w:lvl w:ilvl="0" w:tplc="121044AC">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66E55"/>
    <w:multiLevelType w:val="hybridMultilevel"/>
    <w:tmpl w:val="22A0B582"/>
    <w:lvl w:ilvl="0" w:tplc="9942EB50">
      <w:numFmt w:val="bullet"/>
      <w:lvlText w:val="-"/>
      <w:lvlJc w:val="left"/>
      <w:pPr>
        <w:ind w:left="660" w:hanging="360"/>
      </w:pPr>
      <w:rPr>
        <w:rFonts w:ascii="Times New Roman" w:eastAsiaTheme="minorHAnsi"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6"/>
  </w:num>
  <w:num w:numId="14">
    <w:abstractNumId w:val="11"/>
  </w:num>
  <w:num w:numId="15">
    <w:abstractNumId w:val="9"/>
  </w:num>
  <w:num w:numId="16">
    <w:abstractNumId w:val="8"/>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106BA"/>
    <w:rsid w:val="00022FD8"/>
    <w:rsid w:val="00025D92"/>
    <w:rsid w:val="00077353"/>
    <w:rsid w:val="00093A68"/>
    <w:rsid w:val="000B74D1"/>
    <w:rsid w:val="000E2148"/>
    <w:rsid w:val="00187F5B"/>
    <w:rsid w:val="0019709B"/>
    <w:rsid w:val="001A490A"/>
    <w:rsid w:val="0020465D"/>
    <w:rsid w:val="00213167"/>
    <w:rsid w:val="002779BF"/>
    <w:rsid w:val="00285815"/>
    <w:rsid w:val="002A7016"/>
    <w:rsid w:val="003C0FF9"/>
    <w:rsid w:val="003E1E85"/>
    <w:rsid w:val="003E5554"/>
    <w:rsid w:val="00407862"/>
    <w:rsid w:val="00440BD3"/>
    <w:rsid w:val="00454B35"/>
    <w:rsid w:val="00484949"/>
    <w:rsid w:val="004A4D45"/>
    <w:rsid w:val="004E3355"/>
    <w:rsid w:val="004F1519"/>
    <w:rsid w:val="004F2E8F"/>
    <w:rsid w:val="0050135A"/>
    <w:rsid w:val="00574881"/>
    <w:rsid w:val="006115FA"/>
    <w:rsid w:val="0068607B"/>
    <w:rsid w:val="00753707"/>
    <w:rsid w:val="00753F14"/>
    <w:rsid w:val="00764342"/>
    <w:rsid w:val="007776FF"/>
    <w:rsid w:val="007B15CE"/>
    <w:rsid w:val="0083233E"/>
    <w:rsid w:val="008572CF"/>
    <w:rsid w:val="00863C02"/>
    <w:rsid w:val="008B455D"/>
    <w:rsid w:val="008C63C8"/>
    <w:rsid w:val="008E46A2"/>
    <w:rsid w:val="00924715"/>
    <w:rsid w:val="00935904"/>
    <w:rsid w:val="00A33A70"/>
    <w:rsid w:val="00A40A8E"/>
    <w:rsid w:val="00A4391B"/>
    <w:rsid w:val="00A47D6D"/>
    <w:rsid w:val="00B2669C"/>
    <w:rsid w:val="00B325D2"/>
    <w:rsid w:val="00B46FEA"/>
    <w:rsid w:val="00B5408F"/>
    <w:rsid w:val="00BD3679"/>
    <w:rsid w:val="00C35C76"/>
    <w:rsid w:val="00CE7B87"/>
    <w:rsid w:val="00D95AFA"/>
    <w:rsid w:val="00E22EF5"/>
    <w:rsid w:val="00E46C90"/>
    <w:rsid w:val="00E953F9"/>
    <w:rsid w:val="00EA6EDC"/>
    <w:rsid w:val="00F62157"/>
    <w:rsid w:val="00FC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4B8"/>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D95AF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uiPriority w:val="9"/>
    <w:semiHidden/>
    <w:unhideWhenUsed/>
    <w:qFormat/>
    <w:rsid w:val="00611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115FA"/>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AFA"/>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30">
    <w:name w:val="Заголовок 3 Знак"/>
    <w:basedOn w:val="a0"/>
    <w:link w:val="3"/>
    <w:uiPriority w:val="9"/>
    <w:semiHidden/>
    <w:rsid w:val="006115FA"/>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6115FA"/>
    <w:rPr>
      <w:rFonts w:asciiTheme="majorHAnsi" w:eastAsiaTheme="majorEastAsia" w:hAnsiTheme="majorHAnsi" w:cstheme="majorBidi"/>
      <w:i/>
      <w:iCs/>
      <w:color w:val="2E74B5" w:themeColor="accent1" w:themeShade="BF"/>
      <w:sz w:val="24"/>
      <w:szCs w:val="24"/>
      <w:lang w:val="ru-RU"/>
    </w:rPr>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6"/>
    <w:uiPriority w:val="99"/>
    <w:semiHidden/>
    <w:locked/>
    <w:rsid w:val="00B325D2"/>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paragraph" w:customStyle="1" w:styleId="11">
    <w:name w:val="Без интервала1"/>
    <w:link w:val="NoSpacingChar1"/>
    <w:qFormat/>
    <w:rsid w:val="006115FA"/>
    <w:pPr>
      <w:spacing w:after="0" w:line="240" w:lineRule="auto"/>
    </w:pPr>
    <w:rPr>
      <w:rFonts w:ascii="Times New Roman" w:eastAsia="Calibri" w:hAnsi="Times New Roman" w:cs="Times New Roman"/>
      <w:szCs w:val="20"/>
      <w:lang w:val="uk-UA"/>
    </w:rPr>
  </w:style>
  <w:style w:type="character" w:customStyle="1" w:styleId="NoSpacingChar1">
    <w:name w:val="No Spacing Char1"/>
    <w:link w:val="11"/>
    <w:locked/>
    <w:rsid w:val="00D95AFA"/>
    <w:rPr>
      <w:rFonts w:ascii="Times New Roman" w:eastAsia="Calibri" w:hAnsi="Times New Roman" w:cs="Times New Roman"/>
      <w:szCs w:val="20"/>
      <w:lang w:val="uk-UA"/>
    </w:rPr>
  </w:style>
  <w:style w:type="character" w:styleId="ae">
    <w:name w:val="Strong"/>
    <w:basedOn w:val="a0"/>
    <w:uiPriority w:val="22"/>
    <w:qFormat/>
    <w:rsid w:val="006115FA"/>
    <w:rPr>
      <w:b/>
      <w:bCs/>
    </w:rPr>
  </w:style>
  <w:style w:type="character" w:styleId="af">
    <w:name w:val="Emphasis"/>
    <w:uiPriority w:val="20"/>
    <w:qFormat/>
    <w:rsid w:val="00D95AFA"/>
    <w:rPr>
      <w:rFonts w:ascii="Times New Roman" w:hAnsi="Times New Roman" w:cs="Times New Roman" w:hint="default"/>
      <w:i/>
      <w:iCs/>
    </w:rPr>
  </w:style>
  <w:style w:type="character" w:customStyle="1" w:styleId="af0">
    <w:name w:val="Заголовок Знак"/>
    <w:basedOn w:val="a0"/>
    <w:link w:val="af1"/>
    <w:locked/>
    <w:rsid w:val="00D95AFA"/>
    <w:rPr>
      <w:rFonts w:ascii="Times New Roman" w:eastAsia="Times New Roman" w:hAnsi="Times New Roman" w:cs="Times New Roman"/>
      <w:b/>
      <w:sz w:val="24"/>
      <w:lang w:val="ru-RU" w:eastAsia="ru-RU"/>
    </w:rPr>
  </w:style>
  <w:style w:type="paragraph" w:styleId="af1">
    <w:name w:val="Title"/>
    <w:basedOn w:val="a"/>
    <w:next w:val="a"/>
    <w:link w:val="af0"/>
    <w:qFormat/>
    <w:rsid w:val="00D95AFA"/>
    <w:pPr>
      <w:spacing w:after="0" w:line="240" w:lineRule="auto"/>
      <w:contextualSpacing/>
    </w:pPr>
    <w:rPr>
      <w:rFonts w:ascii="Times New Roman" w:eastAsia="Times New Roman" w:hAnsi="Times New Roman" w:cs="Times New Roman"/>
      <w:b/>
      <w:sz w:val="24"/>
      <w:lang w:val="ru-RU" w:eastAsia="ru-RU"/>
    </w:rPr>
  </w:style>
  <w:style w:type="character" w:customStyle="1" w:styleId="af2">
    <w:name w:val="Основной текст Знак"/>
    <w:basedOn w:val="a0"/>
    <w:link w:val="af3"/>
    <w:semiHidden/>
    <w:locked/>
    <w:rsid w:val="00D95AFA"/>
    <w:rPr>
      <w:rFonts w:ascii="Times New Roman" w:eastAsia="Times New Roman" w:hAnsi="Times New Roman" w:cs="Times New Roman"/>
    </w:rPr>
  </w:style>
  <w:style w:type="paragraph" w:styleId="af3">
    <w:name w:val="Body Text"/>
    <w:basedOn w:val="a"/>
    <w:link w:val="af2"/>
    <w:semiHidden/>
    <w:unhideWhenUsed/>
    <w:rsid w:val="00D95AFA"/>
    <w:pPr>
      <w:spacing w:after="120" w:line="276" w:lineRule="auto"/>
    </w:pPr>
    <w:rPr>
      <w:rFonts w:ascii="Times New Roman" w:eastAsia="Times New Roman" w:hAnsi="Times New Roman" w:cs="Times New Roman"/>
      <w:lang w:val="en-US"/>
    </w:rPr>
  </w:style>
  <w:style w:type="character" w:customStyle="1" w:styleId="af4">
    <w:name w:val="Основной текст с отступом Знак"/>
    <w:basedOn w:val="a0"/>
    <w:link w:val="af5"/>
    <w:semiHidden/>
    <w:locked/>
    <w:rsid w:val="00D95AFA"/>
    <w:rPr>
      <w:rFonts w:ascii="Times New Roman" w:eastAsia="Times New Roman" w:hAnsi="Times New Roman" w:cs="Times New Roman"/>
    </w:rPr>
  </w:style>
  <w:style w:type="paragraph" w:styleId="af5">
    <w:name w:val="Body Text Indent"/>
    <w:basedOn w:val="a"/>
    <w:link w:val="af4"/>
    <w:semiHidden/>
    <w:unhideWhenUsed/>
    <w:rsid w:val="00D95AFA"/>
    <w:pPr>
      <w:spacing w:after="120" w:line="276" w:lineRule="auto"/>
      <w:ind w:left="283"/>
    </w:pPr>
    <w:rPr>
      <w:rFonts w:ascii="Times New Roman" w:eastAsia="Times New Roman" w:hAnsi="Times New Roman" w:cs="Times New Roman"/>
      <w:lang w:val="en-US"/>
    </w:rPr>
  </w:style>
  <w:style w:type="character" w:customStyle="1" w:styleId="af6">
    <w:name w:val="Подзаголовок Знак"/>
    <w:basedOn w:val="a0"/>
    <w:link w:val="af7"/>
    <w:locked/>
    <w:rsid w:val="00D95AFA"/>
    <w:rPr>
      <w:rFonts w:ascii="Calibri Light" w:hAnsi="Calibri Light" w:cs="Calibri Light"/>
      <w:sz w:val="24"/>
      <w:szCs w:val="24"/>
    </w:rPr>
  </w:style>
  <w:style w:type="paragraph" w:styleId="af7">
    <w:name w:val="Subtitle"/>
    <w:basedOn w:val="a"/>
    <w:next w:val="a"/>
    <w:link w:val="af6"/>
    <w:qFormat/>
    <w:rsid w:val="00D95AFA"/>
    <w:pPr>
      <w:numPr>
        <w:ilvl w:val="1"/>
      </w:numPr>
      <w:spacing w:line="276" w:lineRule="auto"/>
    </w:pPr>
    <w:rPr>
      <w:rFonts w:ascii="Calibri Light" w:hAnsi="Calibri Light" w:cs="Calibri Light"/>
      <w:sz w:val="24"/>
      <w:szCs w:val="24"/>
      <w:lang w:val="en-US"/>
    </w:rPr>
  </w:style>
  <w:style w:type="character" w:customStyle="1" w:styleId="22">
    <w:name w:val="Основной текст 2 Знак"/>
    <w:basedOn w:val="a0"/>
    <w:link w:val="23"/>
    <w:semiHidden/>
    <w:locked/>
    <w:rsid w:val="00D95AFA"/>
    <w:rPr>
      <w:rFonts w:ascii="Times New Roman" w:eastAsia="Times New Roman" w:hAnsi="Times New Roman" w:cs="Times New Roman"/>
    </w:rPr>
  </w:style>
  <w:style w:type="paragraph" w:styleId="23">
    <w:name w:val="Body Text 2"/>
    <w:basedOn w:val="a"/>
    <w:link w:val="22"/>
    <w:semiHidden/>
    <w:unhideWhenUsed/>
    <w:rsid w:val="00D95AFA"/>
    <w:pPr>
      <w:spacing w:after="120" w:line="480" w:lineRule="auto"/>
    </w:pPr>
    <w:rPr>
      <w:rFonts w:ascii="Times New Roman" w:eastAsia="Times New Roman" w:hAnsi="Times New Roman" w:cs="Times New Roman"/>
      <w:lang w:val="en-US"/>
    </w:rPr>
  </w:style>
  <w:style w:type="character" w:customStyle="1" w:styleId="32">
    <w:name w:val="Основной текст 3 Знак"/>
    <w:basedOn w:val="a0"/>
    <w:link w:val="33"/>
    <w:semiHidden/>
    <w:locked/>
    <w:rsid w:val="00D95AFA"/>
    <w:rPr>
      <w:rFonts w:ascii="Times New Roman" w:eastAsia="Times New Roman" w:hAnsi="Times New Roman" w:cs="Times New Roman"/>
      <w:sz w:val="16"/>
      <w:szCs w:val="16"/>
    </w:rPr>
  </w:style>
  <w:style w:type="paragraph" w:styleId="33">
    <w:name w:val="Body Text 3"/>
    <w:basedOn w:val="a"/>
    <w:link w:val="32"/>
    <w:semiHidden/>
    <w:unhideWhenUsed/>
    <w:rsid w:val="00D95AFA"/>
    <w:pPr>
      <w:spacing w:after="120" w:line="276" w:lineRule="auto"/>
    </w:pPr>
    <w:rPr>
      <w:rFonts w:ascii="Times New Roman" w:eastAsia="Times New Roman" w:hAnsi="Times New Roman" w:cs="Times New Roman"/>
      <w:sz w:val="16"/>
      <w:szCs w:val="16"/>
      <w:lang w:val="en-US"/>
    </w:rPr>
  </w:style>
  <w:style w:type="character" w:customStyle="1" w:styleId="24">
    <w:name w:val="Основной текст с отступом 2 Знак"/>
    <w:basedOn w:val="a0"/>
    <w:link w:val="25"/>
    <w:semiHidden/>
    <w:locked/>
    <w:rsid w:val="00D95AFA"/>
    <w:rPr>
      <w:rFonts w:ascii="Times New Roman" w:hAnsi="Times New Roman" w:cs="Times New Roman"/>
      <w:sz w:val="24"/>
      <w:szCs w:val="24"/>
      <w:lang w:eastAsia="ar-SA"/>
    </w:rPr>
  </w:style>
  <w:style w:type="paragraph" w:styleId="25">
    <w:name w:val="Body Text Indent 2"/>
    <w:basedOn w:val="a"/>
    <w:link w:val="24"/>
    <w:semiHidden/>
    <w:unhideWhenUsed/>
    <w:rsid w:val="00D95AFA"/>
    <w:pPr>
      <w:spacing w:after="120" w:line="480" w:lineRule="auto"/>
      <w:ind w:left="283"/>
    </w:pPr>
    <w:rPr>
      <w:rFonts w:ascii="Times New Roman" w:hAnsi="Times New Roman" w:cs="Times New Roman"/>
      <w:sz w:val="24"/>
      <w:szCs w:val="24"/>
      <w:lang w:val="en-US" w:eastAsia="ar-SA"/>
    </w:rPr>
  </w:style>
  <w:style w:type="character" w:customStyle="1" w:styleId="af8">
    <w:name w:val="Схема документа Знак"/>
    <w:basedOn w:val="a0"/>
    <w:link w:val="af9"/>
    <w:semiHidden/>
    <w:locked/>
    <w:rsid w:val="00D95AFA"/>
    <w:rPr>
      <w:rFonts w:ascii="Times New Roman" w:eastAsia="Times New Roman" w:hAnsi="Times New Roman" w:cs="Times New Roman"/>
      <w:sz w:val="2"/>
    </w:rPr>
  </w:style>
  <w:style w:type="paragraph" w:styleId="af9">
    <w:name w:val="Document Map"/>
    <w:basedOn w:val="a"/>
    <w:link w:val="af8"/>
    <w:semiHidden/>
    <w:unhideWhenUsed/>
    <w:rsid w:val="00D95AFA"/>
    <w:pPr>
      <w:spacing w:after="0" w:line="240" w:lineRule="auto"/>
    </w:pPr>
    <w:rPr>
      <w:rFonts w:ascii="Times New Roman" w:eastAsia="Times New Roman" w:hAnsi="Times New Roman" w:cs="Times New Roman"/>
      <w:sz w:val="2"/>
      <w:lang w:val="en-US"/>
    </w:rPr>
  </w:style>
  <w:style w:type="character" w:customStyle="1" w:styleId="afa">
    <w:name w:val="Текст выноски Знак"/>
    <w:basedOn w:val="a0"/>
    <w:link w:val="afb"/>
    <w:semiHidden/>
    <w:locked/>
    <w:rsid w:val="00D95AFA"/>
    <w:rPr>
      <w:rFonts w:ascii="Tahoma" w:eastAsia="Times New Roman" w:hAnsi="Tahoma" w:cs="Tahoma"/>
      <w:sz w:val="16"/>
      <w:szCs w:val="16"/>
    </w:rPr>
  </w:style>
  <w:style w:type="paragraph" w:styleId="afb">
    <w:name w:val="Balloon Text"/>
    <w:basedOn w:val="a"/>
    <w:link w:val="afa"/>
    <w:semiHidden/>
    <w:unhideWhenUsed/>
    <w:rsid w:val="00D95AFA"/>
    <w:pPr>
      <w:spacing w:after="0" w:line="240" w:lineRule="auto"/>
    </w:pPr>
    <w:rPr>
      <w:rFonts w:ascii="Tahoma" w:eastAsia="Times New Roman" w:hAnsi="Tahoma" w:cs="Tahoma"/>
      <w:sz w:val="16"/>
      <w:szCs w:val="16"/>
      <w:lang w:val="en-US"/>
    </w:rPr>
  </w:style>
  <w:style w:type="paragraph" w:customStyle="1" w:styleId="12">
    <w:name w:val="Абзац списка1"/>
    <w:basedOn w:val="a"/>
    <w:uiPriority w:val="99"/>
    <w:qFormat/>
    <w:rsid w:val="00D95AFA"/>
    <w:pPr>
      <w:spacing w:after="200"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Заголовок 31"/>
    <w:basedOn w:val="a"/>
    <w:uiPriority w:val="99"/>
    <w:qFormat/>
    <w:rsid w:val="00D95AFA"/>
    <w:pPr>
      <w:spacing w:before="100" w:beforeAutospacing="1" w:after="100" w:afterAutospacing="1" w:line="240" w:lineRule="auto"/>
      <w:outlineLvl w:val="2"/>
    </w:pPr>
    <w:rPr>
      <w:rFonts w:ascii="Times New Roman" w:eastAsia="Calibri" w:hAnsi="Times New Roman" w:cs="Times New Roman"/>
      <w:b/>
      <w:sz w:val="27"/>
      <w:szCs w:val="20"/>
      <w:lang w:val="ru-RU" w:eastAsia="ru-RU"/>
    </w:rPr>
  </w:style>
  <w:style w:type="paragraph" w:customStyle="1" w:styleId="invisible">
    <w:name w:val="invisible"/>
    <w:basedOn w:val="a"/>
    <w:uiPriority w:val="99"/>
    <w:qFormat/>
    <w:rsid w:val="00D95AFA"/>
    <w:pPr>
      <w:spacing w:before="100" w:after="100" w:line="240" w:lineRule="auto"/>
    </w:pPr>
    <w:rPr>
      <w:rFonts w:ascii="Times New Roman" w:eastAsia="Calibri" w:hAnsi="Times New Roman" w:cs="Times New Roman"/>
      <w:sz w:val="24"/>
      <w:szCs w:val="24"/>
      <w:lang w:val="ru-RU" w:eastAsia="ru-RU"/>
    </w:rPr>
  </w:style>
  <w:style w:type="paragraph" w:customStyle="1" w:styleId="afc">
    <w:name w:val="a"/>
    <w:basedOn w:val="a"/>
    <w:uiPriority w:val="99"/>
    <w:qFormat/>
    <w:rsid w:val="00D95AFA"/>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95AFA"/>
    <w:pPr>
      <w:spacing w:after="0" w:line="240" w:lineRule="auto"/>
    </w:pPr>
    <w:rPr>
      <w:rFonts w:ascii="Verdana" w:eastAsia="Calibri" w:hAnsi="Verdana" w:cs="Verdana"/>
      <w:sz w:val="20"/>
      <w:szCs w:val="20"/>
      <w:lang w:val="en-US"/>
    </w:rPr>
  </w:style>
  <w:style w:type="paragraph" w:customStyle="1" w:styleId="Style4">
    <w:name w:val="Style4"/>
    <w:basedOn w:val="a"/>
    <w:uiPriority w:val="99"/>
    <w:qFormat/>
    <w:rsid w:val="00D95AFA"/>
    <w:pPr>
      <w:widowControl w:val="0"/>
      <w:autoSpaceDE w:val="0"/>
      <w:autoSpaceDN w:val="0"/>
      <w:adjustRightInd w:val="0"/>
      <w:spacing w:after="0" w:line="250" w:lineRule="exact"/>
      <w:jc w:val="both"/>
    </w:pPr>
    <w:rPr>
      <w:rFonts w:ascii="Times New Roman" w:eastAsia="Calibri" w:hAnsi="Times New Roman" w:cs="Times New Roman"/>
      <w:sz w:val="24"/>
      <w:szCs w:val="24"/>
      <w:lang w:val="ru-RU" w:eastAsia="ru-RU"/>
    </w:rPr>
  </w:style>
  <w:style w:type="paragraph" w:customStyle="1" w:styleId="13">
    <w:name w:val="Обычный1"/>
    <w:uiPriority w:val="99"/>
    <w:qFormat/>
    <w:rsid w:val="00D95AFA"/>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Default">
    <w:name w:val="Default"/>
    <w:uiPriority w:val="99"/>
    <w:qFormat/>
    <w:rsid w:val="00D95AFA"/>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0">
    <w:name w:val="Основной текст 2 Знак1"/>
    <w:basedOn w:val="a0"/>
    <w:semiHidden/>
    <w:rsid w:val="00D95AFA"/>
    <w:rPr>
      <w:lang w:val="uk-UA"/>
    </w:rPr>
  </w:style>
  <w:style w:type="paragraph" w:customStyle="1" w:styleId="afd">
    <w:name w:val="обичний"/>
    <w:basedOn w:val="23"/>
    <w:uiPriority w:val="99"/>
    <w:qFormat/>
    <w:rsid w:val="00D95AFA"/>
    <w:pPr>
      <w:autoSpaceDE w:val="0"/>
      <w:autoSpaceDN w:val="0"/>
      <w:spacing w:after="0" w:line="240" w:lineRule="auto"/>
      <w:jc w:val="center"/>
    </w:pPr>
    <w:rPr>
      <w:rFonts w:ascii="Times New Roman CYR" w:hAnsi="Times New Roman CYR" w:cs="Times New Roman CYR"/>
      <w:sz w:val="24"/>
      <w:szCs w:val="24"/>
      <w:lang w:eastAsia="uk-UA"/>
    </w:rPr>
  </w:style>
  <w:style w:type="paragraph" w:customStyle="1" w:styleId="content">
    <w:name w:val="content"/>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f1edeee2edeee9f2e5eaf1f2">
    <w:name w:val="Оceсf1нedоeeвe2нedоeeйe9 тf2еe5кeaсf1тf2"/>
    <w:basedOn w:val="a"/>
    <w:uiPriority w:val="99"/>
    <w:qFormat/>
    <w:rsid w:val="00D95AFA"/>
    <w:pPr>
      <w:widowControl w:val="0"/>
      <w:suppressAutoHyphens/>
      <w:autoSpaceDE w:val="0"/>
      <w:autoSpaceDN w:val="0"/>
      <w:adjustRightInd w:val="0"/>
      <w:spacing w:after="140" w:line="276" w:lineRule="auto"/>
    </w:pPr>
    <w:rPr>
      <w:rFonts w:ascii="Times New Roman" w:eastAsia="Times New Roman" w:hAnsi="Times New Roman" w:cs="Times New Roman"/>
      <w:kern w:val="2"/>
      <w:sz w:val="24"/>
      <w:szCs w:val="24"/>
      <w:lang w:val="ru-RU" w:eastAsia="ru-RU"/>
    </w:rPr>
  </w:style>
  <w:style w:type="character" w:customStyle="1" w:styleId="rvts0">
    <w:name w:val="rvts0"/>
    <w:rsid w:val="00D95AFA"/>
  </w:style>
  <w:style w:type="character" w:customStyle="1" w:styleId="14">
    <w:name w:val="Схема документа Знак1"/>
    <w:basedOn w:val="a0"/>
    <w:semiHidden/>
    <w:rsid w:val="00D95AFA"/>
    <w:rPr>
      <w:rFonts w:ascii="Segoe UI" w:hAnsi="Segoe UI" w:cs="Segoe UI"/>
      <w:sz w:val="16"/>
      <w:szCs w:val="16"/>
      <w:lang w:val="uk-UA"/>
    </w:rPr>
  </w:style>
  <w:style w:type="character" w:customStyle="1" w:styleId="apple-converted-space">
    <w:name w:val="apple-converted-space"/>
    <w:rsid w:val="00D95AFA"/>
  </w:style>
  <w:style w:type="character" w:customStyle="1" w:styleId="15">
    <w:name w:val="Текст выноски Знак1"/>
    <w:basedOn w:val="a0"/>
    <w:semiHidden/>
    <w:rsid w:val="00D95AFA"/>
    <w:rPr>
      <w:rFonts w:ascii="Segoe UI" w:hAnsi="Segoe UI" w:cs="Segoe UI"/>
      <w:sz w:val="18"/>
      <w:szCs w:val="18"/>
      <w:lang w:val="uk-UA"/>
    </w:rPr>
  </w:style>
  <w:style w:type="character" w:customStyle="1" w:styleId="FontStyle75">
    <w:name w:val="Font Style75"/>
    <w:rsid w:val="00D95AFA"/>
    <w:rPr>
      <w:rFonts w:ascii="Times New Roman" w:hAnsi="Times New Roman" w:cs="Times New Roman" w:hint="default"/>
      <w:sz w:val="22"/>
    </w:rPr>
  </w:style>
  <w:style w:type="character" w:customStyle="1" w:styleId="16">
    <w:name w:val="Основной шрифт абзаца1"/>
    <w:rsid w:val="00D95AFA"/>
    <w:rPr>
      <w:rFonts w:ascii="Verdana" w:hAnsi="Verdana" w:hint="default"/>
      <w:sz w:val="20"/>
    </w:rPr>
  </w:style>
  <w:style w:type="character" w:customStyle="1" w:styleId="211">
    <w:name w:val="Основной текст с отступом 2 Знак1"/>
    <w:basedOn w:val="a0"/>
    <w:semiHidden/>
    <w:rsid w:val="00D95AFA"/>
    <w:rPr>
      <w:lang w:val="uk-UA"/>
    </w:rPr>
  </w:style>
  <w:style w:type="character" w:customStyle="1" w:styleId="-">
    <w:name w:val="Интернет-ссылка"/>
    <w:rsid w:val="00D95AFA"/>
    <w:rPr>
      <w:color w:val="0000FF"/>
      <w:u w:val="single"/>
    </w:rPr>
  </w:style>
  <w:style w:type="character" w:customStyle="1" w:styleId="rvts11">
    <w:name w:val="rvts11"/>
    <w:rsid w:val="00D95AFA"/>
  </w:style>
  <w:style w:type="character" w:customStyle="1" w:styleId="rvts46">
    <w:name w:val="rvts46"/>
    <w:rsid w:val="00D95AFA"/>
  </w:style>
  <w:style w:type="character" w:customStyle="1" w:styleId="17">
    <w:name w:val="Основной текст с отступом Знак1"/>
    <w:basedOn w:val="a0"/>
    <w:semiHidden/>
    <w:rsid w:val="00D95AFA"/>
    <w:rPr>
      <w:lang w:val="uk-UA"/>
    </w:rPr>
  </w:style>
  <w:style w:type="character" w:customStyle="1" w:styleId="FontStyle">
    <w:name w:val="Font Style"/>
    <w:rsid w:val="00D95AFA"/>
    <w:rPr>
      <w:color w:val="000000"/>
      <w:sz w:val="20"/>
    </w:rPr>
  </w:style>
  <w:style w:type="character" w:customStyle="1" w:styleId="h-vertical-middleclassifier-text">
    <w:name w:val="h-vertical-middle classifier-text"/>
    <w:rsid w:val="00D95AFA"/>
    <w:rPr>
      <w:rFonts w:ascii="Times New Roman" w:hAnsi="Times New Roman" w:cs="Times New Roman" w:hint="default"/>
    </w:rPr>
  </w:style>
  <w:style w:type="character" w:customStyle="1" w:styleId="b-treesearch-match">
    <w:name w:val="b-tree__search-match"/>
    <w:rsid w:val="00D95AFA"/>
    <w:rPr>
      <w:rFonts w:ascii="Times New Roman" w:hAnsi="Times New Roman" w:cs="Times New Roman" w:hint="default"/>
    </w:rPr>
  </w:style>
  <w:style w:type="character" w:customStyle="1" w:styleId="stit">
    <w:name w:val="stit"/>
    <w:rsid w:val="00D95AFA"/>
    <w:rPr>
      <w:rFonts w:ascii="Times New Roman" w:hAnsi="Times New Roman" w:cs="Times New Roman" w:hint="default"/>
    </w:rPr>
  </w:style>
  <w:style w:type="character" w:customStyle="1" w:styleId="NoSpacingChar">
    <w:name w:val="No Spacing Char"/>
    <w:locked/>
    <w:rsid w:val="00D95AFA"/>
    <w:rPr>
      <w:rFonts w:ascii="Times New Roman CYR" w:hAnsi="Times New Roman CYR" w:cs="Times New Roman CYR" w:hint="default"/>
      <w:sz w:val="22"/>
      <w:lang w:eastAsia="ar-SA" w:bidi="ar-SA"/>
    </w:rPr>
  </w:style>
  <w:style w:type="character" w:customStyle="1" w:styleId="18">
    <w:name w:val="Основной текст Знак1"/>
    <w:basedOn w:val="a0"/>
    <w:semiHidden/>
    <w:rsid w:val="00D95AFA"/>
    <w:rPr>
      <w:lang w:val="uk-UA"/>
    </w:rPr>
  </w:style>
  <w:style w:type="character" w:customStyle="1" w:styleId="Arial2">
    <w:name w:val="Основной текст + Arial2"/>
    <w:aliases w:val="82,5 pt2,Не полужирный2,Курсив"/>
    <w:rsid w:val="00D95AFA"/>
    <w:rPr>
      <w:rFonts w:ascii="Arial" w:hAnsi="Arial" w:cs="Arial" w:hint="default"/>
      <w:b/>
      <w:bCs w:val="0"/>
      <w:i/>
      <w:iCs w:val="0"/>
      <w:color w:val="000000"/>
      <w:sz w:val="17"/>
      <w:shd w:val="clear" w:color="auto" w:fill="FFFFFF"/>
      <w:lang w:val="uk-UA" w:eastAsia="uk-UA"/>
    </w:rPr>
  </w:style>
  <w:style w:type="character" w:customStyle="1" w:styleId="xfm21425268">
    <w:name w:val="xfm_21425268"/>
    <w:rsid w:val="00D95AFA"/>
    <w:rPr>
      <w:rFonts w:ascii="Times New Roman" w:hAnsi="Times New Roman" w:cs="Times New Roman" w:hint="default"/>
    </w:rPr>
  </w:style>
  <w:style w:type="character" w:customStyle="1" w:styleId="19">
    <w:name w:val="Подзаголовок Знак1"/>
    <w:basedOn w:val="a0"/>
    <w:rsid w:val="00D95AFA"/>
    <w:rPr>
      <w:rFonts w:eastAsiaTheme="minorEastAsia"/>
      <w:color w:val="5A5A5A" w:themeColor="text1" w:themeTint="A5"/>
      <w:spacing w:val="15"/>
      <w:lang w:val="uk-UA"/>
    </w:rPr>
  </w:style>
  <w:style w:type="character" w:customStyle="1" w:styleId="FontStyle22">
    <w:name w:val="Font Style22"/>
    <w:rsid w:val="00D95AFA"/>
    <w:rPr>
      <w:rFonts w:ascii="Times New Roman" w:hAnsi="Times New Roman" w:cs="Times New Roman" w:hint="default"/>
      <w:sz w:val="20"/>
    </w:rPr>
  </w:style>
  <w:style w:type="character" w:customStyle="1" w:styleId="1a">
    <w:name w:val="Заголовок Знак1"/>
    <w:basedOn w:val="a0"/>
    <w:rsid w:val="00D95AFA"/>
    <w:rPr>
      <w:rFonts w:asciiTheme="majorHAnsi" w:eastAsiaTheme="majorEastAsia" w:hAnsiTheme="majorHAnsi" w:cstheme="majorBidi"/>
      <w:spacing w:val="-10"/>
      <w:kern w:val="28"/>
      <w:sz w:val="56"/>
      <w:szCs w:val="56"/>
      <w:lang w:val="uk-UA"/>
    </w:rPr>
  </w:style>
  <w:style w:type="character" w:customStyle="1" w:styleId="TitleChar">
    <w:name w:val="Title Char"/>
    <w:locked/>
    <w:rsid w:val="00D95AFA"/>
    <w:rPr>
      <w:rFonts w:ascii="Cambria" w:hAnsi="Cambria" w:cs="Times New Roman" w:hint="default"/>
      <w:b/>
      <w:bCs/>
      <w:kern w:val="28"/>
      <w:sz w:val="32"/>
      <w:szCs w:val="32"/>
      <w:lang w:eastAsia="en-US"/>
    </w:rPr>
  </w:style>
  <w:style w:type="character" w:customStyle="1" w:styleId="slkfin">
    <w:name w:val="slk_fin"/>
    <w:rsid w:val="00D95AFA"/>
  </w:style>
  <w:style w:type="character" w:customStyle="1" w:styleId="311">
    <w:name w:val="Основной текст 3 Знак1"/>
    <w:basedOn w:val="a0"/>
    <w:semiHidden/>
    <w:rsid w:val="00D95AFA"/>
    <w:rPr>
      <w:sz w:val="16"/>
      <w:szCs w:val="16"/>
      <w:lang w:val="uk-UA"/>
    </w:rPr>
  </w:style>
  <w:style w:type="character" w:customStyle="1" w:styleId="fontstyle01">
    <w:name w:val="fontstyle01"/>
    <w:rsid w:val="00D95AFA"/>
    <w:rPr>
      <w:rFonts w:ascii="Arial" w:hAnsi="Arial" w:cs="Arial" w:hint="default"/>
      <w:b w:val="0"/>
      <w:bCs w:val="0"/>
      <w:i w:val="0"/>
      <w:iCs w:val="0"/>
      <w:color w:val="000000"/>
      <w:sz w:val="24"/>
      <w:szCs w:val="24"/>
    </w:rPr>
  </w:style>
  <w:style w:type="paragraph" w:styleId="afe">
    <w:name w:val="No Spacing"/>
    <w:uiPriority w:val="1"/>
    <w:qFormat/>
    <w:rsid w:val="00022FD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d">
    <w:name w:val="ОбычЫedый"/>
    <w:uiPriority w:val="99"/>
    <w:rsid w:val="00022FD8"/>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79780211">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69232130">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678967888">
      <w:bodyDiv w:val="1"/>
      <w:marLeft w:val="0"/>
      <w:marRight w:val="0"/>
      <w:marTop w:val="0"/>
      <w:marBottom w:val="0"/>
      <w:divBdr>
        <w:top w:val="none" w:sz="0" w:space="0" w:color="auto"/>
        <w:left w:val="none" w:sz="0" w:space="0" w:color="auto"/>
        <w:bottom w:val="none" w:sz="0" w:space="0" w:color="auto"/>
        <w:right w:val="none" w:sz="0" w:space="0" w:color="auto"/>
      </w:divBdr>
    </w:div>
    <w:div w:id="69141976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64808429">
      <w:bodyDiv w:val="1"/>
      <w:marLeft w:val="0"/>
      <w:marRight w:val="0"/>
      <w:marTop w:val="0"/>
      <w:marBottom w:val="0"/>
      <w:divBdr>
        <w:top w:val="none" w:sz="0" w:space="0" w:color="auto"/>
        <w:left w:val="none" w:sz="0" w:space="0" w:color="auto"/>
        <w:bottom w:val="none" w:sz="0" w:space="0" w:color="auto"/>
        <w:right w:val="none" w:sz="0" w:space="0" w:color="auto"/>
      </w:divBdr>
    </w:div>
    <w:div w:id="779492772">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6999748">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82872714">
      <w:bodyDiv w:val="1"/>
      <w:marLeft w:val="0"/>
      <w:marRight w:val="0"/>
      <w:marTop w:val="0"/>
      <w:marBottom w:val="0"/>
      <w:divBdr>
        <w:top w:val="none" w:sz="0" w:space="0" w:color="auto"/>
        <w:left w:val="none" w:sz="0" w:space="0" w:color="auto"/>
        <w:bottom w:val="none" w:sz="0" w:space="0" w:color="auto"/>
        <w:right w:val="none" w:sz="0" w:space="0" w:color="auto"/>
      </w:divBdr>
    </w:div>
    <w:div w:id="1107846186">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9747610">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2300321">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579069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2023-06-22T07:44:00Z</dcterms:created>
  <dcterms:modified xsi:type="dcterms:W3CDTF">2023-06-22T07:44:00Z</dcterms:modified>
</cp:coreProperties>
</file>